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EB" w:rsidRPr="00D22FEB" w:rsidRDefault="00D22FEB" w:rsidP="00285D4C">
      <w:pPr>
        <w:spacing w:before="120"/>
        <w:jc w:val="center"/>
        <w:rPr>
          <w:rFonts w:cs="Calibri"/>
        </w:rPr>
      </w:pPr>
      <w:bookmarkStart w:id="0" w:name="_GoBack"/>
      <w:bookmarkEnd w:id="0"/>
      <w:r w:rsidRPr="00D22FEB">
        <w:rPr>
          <w:rFonts w:cs="Times New Roman"/>
          <w:color w:val="FF0000"/>
          <w:sz w:val="28"/>
          <w:szCs w:val="28"/>
          <w:rtl/>
        </w:rPr>
        <w:t>بِسْمِ اللّٰهِ الرَّحْمٰنِ الرَّحِيمِ</w:t>
      </w:r>
    </w:p>
    <w:p w:rsidR="00D22FEB" w:rsidRPr="00D22FEB" w:rsidRDefault="00D22FEB" w:rsidP="00285D4C">
      <w:pPr>
        <w:spacing w:before="120"/>
        <w:jc w:val="center"/>
        <w:rPr>
          <w:rFonts w:cs="Calibri"/>
        </w:rPr>
      </w:pPr>
      <w:r w:rsidRPr="00D22FEB">
        <w:rPr>
          <w:rFonts w:cs="Times New Roman"/>
          <w:color w:val="FF0000"/>
          <w:sz w:val="28"/>
          <w:szCs w:val="28"/>
          <w:rtl/>
        </w:rPr>
        <w:t>اَلْحَمْدُ لِلّٰهِ رَبِّ الْعَالَمِينَ وَ الصَّلاَةُ وَ السَّلاَمُ عَلَى سَيِّدِنَا مُحَمَّدٍ وَ عَلَى آلِهِ وَ صَحْبِهِ اَجْمَعِينَ</w:t>
      </w:r>
    </w:p>
    <w:p w:rsidR="00AF4FB6" w:rsidRDefault="00D22FEB" w:rsidP="00285D4C">
      <w:pPr>
        <w:spacing w:before="120"/>
        <w:jc w:val="center"/>
        <w:rPr>
          <w:rFonts w:cs="Calibri"/>
          <w:color w:val="000080"/>
          <w:sz w:val="28"/>
          <w:szCs w:val="28"/>
        </w:rPr>
      </w:pPr>
      <w:r w:rsidRPr="00D22FEB">
        <w:rPr>
          <w:rFonts w:cs="Calibri"/>
          <w:color w:val="000080"/>
          <w:sz w:val="28"/>
          <w:szCs w:val="28"/>
        </w:rPr>
        <w:t xml:space="preserve">YİRMİALTINCI MEKTUB'UN DÖRDÜNCÜ MEBHAS </w:t>
      </w:r>
      <w:r w:rsidR="005D5D7F">
        <w:rPr>
          <w:rFonts w:cs="Calibri"/>
          <w:color w:val="000080"/>
          <w:sz w:val="28"/>
          <w:szCs w:val="28"/>
        </w:rPr>
        <w:t>BEŞİNCİ</w:t>
      </w:r>
      <w:r w:rsidR="00AA25B5">
        <w:rPr>
          <w:rFonts w:cs="Calibri"/>
          <w:color w:val="000080"/>
          <w:sz w:val="28"/>
          <w:szCs w:val="28"/>
        </w:rPr>
        <w:t>, ALTINCI, YED</w:t>
      </w:r>
      <w:r w:rsidR="00AA25B5" w:rsidRPr="00D22FEB">
        <w:rPr>
          <w:rFonts w:cs="Calibri"/>
          <w:color w:val="000080"/>
          <w:sz w:val="28"/>
          <w:szCs w:val="28"/>
        </w:rPr>
        <w:t>İ</w:t>
      </w:r>
      <w:r w:rsidR="00AA25B5">
        <w:rPr>
          <w:rFonts w:cs="Calibri"/>
          <w:color w:val="000080"/>
          <w:sz w:val="28"/>
          <w:szCs w:val="28"/>
        </w:rPr>
        <w:t>NC</w:t>
      </w:r>
      <w:r w:rsidR="00AA25B5" w:rsidRPr="00D22FEB">
        <w:rPr>
          <w:rFonts w:cs="Calibri"/>
          <w:color w:val="000080"/>
          <w:sz w:val="28"/>
          <w:szCs w:val="28"/>
        </w:rPr>
        <w:t>İ</w:t>
      </w:r>
      <w:r w:rsidR="00AA25B5">
        <w:rPr>
          <w:rFonts w:cs="Calibri"/>
          <w:color w:val="000080"/>
          <w:sz w:val="28"/>
          <w:szCs w:val="28"/>
        </w:rPr>
        <w:t xml:space="preserve"> VE ONUNCU</w:t>
      </w:r>
      <w:r w:rsidRPr="00D22FEB">
        <w:rPr>
          <w:rFonts w:cs="Calibri"/>
          <w:color w:val="000080"/>
          <w:sz w:val="28"/>
          <w:szCs w:val="28"/>
        </w:rPr>
        <w:t xml:space="preserve"> MESELE</w:t>
      </w:r>
      <w:r w:rsidR="00AA25B5">
        <w:rPr>
          <w:rFonts w:cs="Calibri"/>
          <w:color w:val="000080"/>
          <w:sz w:val="28"/>
          <w:szCs w:val="28"/>
        </w:rPr>
        <w:t>LER</w:t>
      </w:r>
      <w:r w:rsidR="00AA25B5" w:rsidRPr="00D22FEB">
        <w:rPr>
          <w:rFonts w:cs="Calibri"/>
          <w:color w:val="000080"/>
          <w:sz w:val="28"/>
          <w:szCs w:val="28"/>
        </w:rPr>
        <w:t>İ</w:t>
      </w:r>
      <w:r w:rsidR="00AA25B5">
        <w:rPr>
          <w:rFonts w:cs="Calibri"/>
          <w:color w:val="000080"/>
          <w:sz w:val="28"/>
          <w:szCs w:val="28"/>
        </w:rPr>
        <w:t>N</w:t>
      </w:r>
      <w:r w:rsidRPr="00D22FEB">
        <w:rPr>
          <w:rFonts w:cs="Calibri"/>
          <w:color w:val="000080"/>
          <w:sz w:val="28"/>
          <w:szCs w:val="28"/>
        </w:rPr>
        <w:t xml:space="preserve"> TAHŞİYESİ</w:t>
      </w:r>
      <w:r w:rsidR="00F665E5">
        <w:rPr>
          <w:rFonts w:cs="Calibri"/>
          <w:color w:val="000080"/>
          <w:sz w:val="28"/>
          <w:szCs w:val="28"/>
        </w:rPr>
        <w:t xml:space="preserve"> </w:t>
      </w:r>
    </w:p>
    <w:p w:rsidR="005D5D7F" w:rsidRPr="005D5D7F" w:rsidRDefault="005D5D7F" w:rsidP="00285D4C">
      <w:pPr>
        <w:spacing w:before="120"/>
        <w:jc w:val="center"/>
        <w:rPr>
          <w:rFonts w:cs="Calibri"/>
          <w:b/>
          <w:bCs/>
          <w:sz w:val="24"/>
          <w:szCs w:val="24"/>
        </w:rPr>
      </w:pPr>
      <w:r w:rsidRPr="005D5D7F">
        <w:rPr>
          <w:rFonts w:cs="Calibri"/>
          <w:b/>
          <w:bCs/>
          <w:sz w:val="24"/>
          <w:szCs w:val="24"/>
        </w:rPr>
        <w:t>Beşinci Mes'ele</w:t>
      </w:r>
    </w:p>
    <w:p w:rsidR="005D5D7F" w:rsidRPr="005D5D7F" w:rsidRDefault="005D5D7F" w:rsidP="00285D4C">
      <w:pPr>
        <w:spacing w:before="120"/>
        <w:rPr>
          <w:rFonts w:cs="Calibri"/>
          <w:sz w:val="24"/>
          <w:szCs w:val="24"/>
        </w:rPr>
      </w:pPr>
      <w:r w:rsidRPr="005D5D7F">
        <w:rPr>
          <w:rFonts w:cs="Calibri"/>
          <w:b/>
          <w:bCs/>
          <w:sz w:val="24"/>
          <w:szCs w:val="24"/>
        </w:rPr>
        <w:t>Sâniyen:</w:t>
      </w:r>
      <w:r w:rsidRPr="005D5D7F">
        <w:rPr>
          <w:rFonts w:cs="Calibri"/>
          <w:sz w:val="24"/>
          <w:szCs w:val="24"/>
        </w:rPr>
        <w:t xml:space="preserve"> Mektubunuzda "Mücerred Lâ ilahe illallah kâfi midir? Yani Muhammedürresulullah demezse ehl-i necat olabilir mi?" diye diğer bir maksadı soruyorsunuz. Bunun cevabı uzundur. Yalnız şimdi bu kadar deriz ki:</w:t>
      </w:r>
    </w:p>
    <w:p w:rsidR="005D5D7F" w:rsidRPr="005D5D7F" w:rsidRDefault="005D5D7F" w:rsidP="00285D4C">
      <w:pPr>
        <w:spacing w:before="120"/>
        <w:rPr>
          <w:rFonts w:cs="Calibri"/>
          <w:sz w:val="24"/>
          <w:szCs w:val="24"/>
        </w:rPr>
      </w:pPr>
      <w:r w:rsidRPr="005D5D7F">
        <w:rPr>
          <w:rFonts w:cs="Calibri"/>
          <w:sz w:val="24"/>
          <w:szCs w:val="24"/>
        </w:rPr>
        <w:t>Kelime-i şehadetin iki kelâmı birbirinden ayrılmaz, birbirini isbat eder, birbirini tazammun eder, biribirisiz olmaz.</w:t>
      </w:r>
      <w:r>
        <w:rPr>
          <w:rStyle w:val="FootnoteReference"/>
          <w:sz w:val="24"/>
          <w:szCs w:val="24"/>
        </w:rPr>
        <w:footnoteReference w:id="2"/>
      </w:r>
      <w:r w:rsidRPr="005D5D7F">
        <w:rPr>
          <w:rFonts w:cs="Calibri"/>
          <w:sz w:val="24"/>
          <w:szCs w:val="24"/>
        </w:rPr>
        <w:t xml:space="preserve"> Madem Peygamber Aleyhissalâtü Vesselâm Hâtem-ül Enbiya'dır, bütün enbiyanın vârisidir; elbette bütün vusul yollarının başındadır. Onun cadde-i kübrasından hariç, hakikat ve necat yolu olamaz. Umum ehl-i marifetin ve tahkikin imamları, Sa'dî-i Şirazî gibi derler:</w:t>
      </w:r>
    </w:p>
    <w:p w:rsidR="005D5D7F" w:rsidRPr="005D5D7F" w:rsidRDefault="005D5D7F" w:rsidP="00285D4C">
      <w:pPr>
        <w:spacing w:before="120"/>
        <w:rPr>
          <w:rFonts w:cs="Calibri"/>
          <w:color w:val="FF0000"/>
          <w:sz w:val="28"/>
          <w:szCs w:val="28"/>
        </w:rPr>
      </w:pPr>
      <w:r w:rsidRPr="005D5D7F">
        <w:rPr>
          <w:rFonts w:cs="Times New Roman"/>
          <w:color w:val="FF0000"/>
          <w:sz w:val="28"/>
          <w:szCs w:val="28"/>
          <w:rtl/>
        </w:rPr>
        <w:t>مُحَالَسْتْ سَعْدِى بَرَاهِ نَجَاتْ ٭ ظَفَرْ بُرْدَنْ جُزْ دَرْ پَىِ مُصْطَفَى</w:t>
      </w:r>
    </w:p>
    <w:p w:rsidR="005D5D7F" w:rsidRPr="005D5D7F" w:rsidRDefault="005D5D7F" w:rsidP="00285D4C">
      <w:pPr>
        <w:spacing w:before="120"/>
        <w:rPr>
          <w:rFonts w:cs="Calibri"/>
          <w:sz w:val="24"/>
          <w:szCs w:val="24"/>
        </w:rPr>
      </w:pPr>
      <w:r w:rsidRPr="005D5D7F">
        <w:rPr>
          <w:rFonts w:cs="Calibri"/>
          <w:sz w:val="24"/>
          <w:szCs w:val="24"/>
        </w:rPr>
        <w:t xml:space="preserve">Hem </w:t>
      </w:r>
      <w:r w:rsidRPr="005D5D7F">
        <w:rPr>
          <w:rFonts w:cs="Times New Roman"/>
          <w:color w:val="FF0000"/>
          <w:sz w:val="28"/>
          <w:szCs w:val="28"/>
          <w:rtl/>
        </w:rPr>
        <w:t>كُلُّ الطُّرُقِ مَسْدُودٌ اِلاَّ الْمِنْهَاجَ الْمُحَمَّدِىَّ</w:t>
      </w:r>
      <w:r w:rsidRPr="005D5D7F">
        <w:rPr>
          <w:rFonts w:cs="Calibri"/>
          <w:sz w:val="24"/>
          <w:szCs w:val="24"/>
        </w:rPr>
        <w:t xml:space="preserve"> demişler.</w:t>
      </w:r>
      <w:r w:rsidR="00BD4140">
        <w:rPr>
          <w:rStyle w:val="FootnoteReference"/>
          <w:sz w:val="24"/>
          <w:szCs w:val="24"/>
        </w:rPr>
        <w:footnoteReference w:id="3"/>
      </w:r>
    </w:p>
    <w:p w:rsidR="005D5D7F" w:rsidRPr="005D5D7F" w:rsidRDefault="005D5D7F" w:rsidP="00285D4C">
      <w:pPr>
        <w:spacing w:before="120"/>
        <w:rPr>
          <w:rFonts w:cs="Calibri"/>
          <w:sz w:val="24"/>
          <w:szCs w:val="24"/>
        </w:rPr>
      </w:pPr>
      <w:r w:rsidRPr="005D5D7F">
        <w:rPr>
          <w:rFonts w:cs="Calibri"/>
          <w:sz w:val="24"/>
          <w:szCs w:val="24"/>
        </w:rPr>
        <w:lastRenderedPageBreak/>
        <w:t>Fakat bazan oluyor ki: Cadde-i Ahmediyede (A.S.M.) gittikleri halde, bilmiyorlar ki cadde-i Ahmediyedir ve cadde-i Ahmediye dâhilindedir.</w:t>
      </w:r>
    </w:p>
    <w:p w:rsidR="005D5D7F" w:rsidRPr="005D5D7F" w:rsidRDefault="005D5D7F" w:rsidP="00285D4C">
      <w:pPr>
        <w:spacing w:before="120"/>
        <w:rPr>
          <w:rFonts w:cs="Calibri"/>
          <w:sz w:val="24"/>
          <w:szCs w:val="24"/>
        </w:rPr>
      </w:pPr>
      <w:r w:rsidRPr="005D5D7F">
        <w:rPr>
          <w:rFonts w:cs="Calibri"/>
          <w:sz w:val="24"/>
          <w:szCs w:val="24"/>
        </w:rPr>
        <w:t>Hem bazan oluyor ki: Peygamber'i bilmiyorlar, fakat gittikleri yol, cadde-i Ahmediyenin eczasındandır.</w:t>
      </w:r>
    </w:p>
    <w:p w:rsidR="005D5D7F" w:rsidRPr="005D5D7F" w:rsidRDefault="005D5D7F" w:rsidP="00285D4C">
      <w:pPr>
        <w:spacing w:before="120"/>
        <w:rPr>
          <w:rFonts w:cs="Calibri"/>
          <w:sz w:val="24"/>
          <w:szCs w:val="24"/>
        </w:rPr>
      </w:pPr>
      <w:r w:rsidRPr="005D5D7F">
        <w:rPr>
          <w:rFonts w:cs="Calibri"/>
          <w:sz w:val="24"/>
          <w:szCs w:val="24"/>
        </w:rPr>
        <w:t>Hem bazan oluyor ki: Bir keyfiyet-i meczubane veya bir halet-i istiğrakkârane veya bir vaziyet-i münzeviyane ve bedeviyane suretinde cadde-i Muhammediyeyi düşünmeyerek, yalnız Lâ ilahe illallah onlara kâfi geliyor.</w:t>
      </w:r>
    </w:p>
    <w:p w:rsidR="005D5D7F" w:rsidRDefault="005D5D7F" w:rsidP="00285D4C">
      <w:pPr>
        <w:spacing w:before="120"/>
        <w:rPr>
          <w:rFonts w:cs="Calibri"/>
          <w:sz w:val="24"/>
          <w:szCs w:val="24"/>
        </w:rPr>
      </w:pPr>
      <w:r w:rsidRPr="005D5D7F">
        <w:rPr>
          <w:rFonts w:cs="Calibri"/>
          <w:sz w:val="24"/>
          <w:szCs w:val="24"/>
        </w:rPr>
        <w:t>Fakat bununla beraber, en mühim bir cihet budur ki: "Adem-i kabul" başkadır, "kabul-ü adem" başkadır. Bu çeşit ehl-i cezbe ve ehl-i uzlet veya işitmeyen veya bilmeyen adamlar; Peygamber'i bilmiyorlar veya düşünmüyorlar ki kabul etsinler. O noktada cahil kalıyorlar. Marifet-i İlahiyeye karşı, yalnız Lâ ilahe illallah biliyorlar.</w:t>
      </w:r>
    </w:p>
    <w:p w:rsidR="00BD4140" w:rsidRPr="00BD4140" w:rsidRDefault="00BD4140" w:rsidP="00285D4C">
      <w:pPr>
        <w:spacing w:before="120"/>
        <w:rPr>
          <w:rFonts w:cs="Calibri"/>
          <w:sz w:val="24"/>
          <w:szCs w:val="24"/>
        </w:rPr>
      </w:pPr>
      <w:r w:rsidRPr="00BD4140">
        <w:rPr>
          <w:rFonts w:cs="Calibri"/>
          <w:sz w:val="24"/>
          <w:szCs w:val="24"/>
        </w:rPr>
        <w:t>Bunlar ehl-i necat olabilirler. Fakat Peygamber'i işiten ve davasını bilen adamlar onu tasdik etmezse, Cenab-ı Hakk'ı tanımaz. Onun hakkında, yalnız Lâ ilahe illallah kelâmı, sebeb-i necat olan tevhidi ifade edemez. Çünki o hal, bir derece medar-ı özür olan cahilane adem-i kabul değil, belki o kabul-ü ademdir ve o inkârdır. Mu'cizatıyla, âsârıyla kâinatın medar-ı fahri ve nev'-i beşerin medar-ı şerefi olan Muhammed Aleyhissalâtü Vesselâm'ı inkâr eden adam, elbette hiçbir cihette hiçbir nura mazhar olamaz ve Allah'ı tanımaz. Her ne ise, şimdilik bu kadar yeter.</w:t>
      </w:r>
    </w:p>
    <w:p w:rsidR="00BD4140" w:rsidRPr="00BD4140" w:rsidRDefault="00BD4140" w:rsidP="00285D4C">
      <w:pPr>
        <w:spacing w:before="120"/>
        <w:jc w:val="center"/>
        <w:rPr>
          <w:rFonts w:cs="Calibri"/>
          <w:sz w:val="24"/>
          <w:szCs w:val="24"/>
        </w:rPr>
      </w:pPr>
      <w:r w:rsidRPr="00BD4140">
        <w:rPr>
          <w:rFonts w:cs="Calibri"/>
          <w:sz w:val="24"/>
          <w:szCs w:val="24"/>
        </w:rPr>
        <w:t>* * *</w:t>
      </w:r>
    </w:p>
    <w:p w:rsidR="00BD4140" w:rsidRPr="00BD4140" w:rsidRDefault="00BD4140" w:rsidP="00285D4C">
      <w:pPr>
        <w:spacing w:before="120"/>
        <w:jc w:val="center"/>
        <w:rPr>
          <w:rFonts w:cs="Calibri"/>
          <w:b/>
          <w:bCs/>
          <w:sz w:val="24"/>
          <w:szCs w:val="24"/>
        </w:rPr>
      </w:pPr>
      <w:r w:rsidRPr="00BD4140">
        <w:rPr>
          <w:rFonts w:cs="Calibri"/>
          <w:b/>
          <w:bCs/>
          <w:sz w:val="24"/>
          <w:szCs w:val="24"/>
        </w:rPr>
        <w:t>Altıncı Mes'ele</w:t>
      </w:r>
    </w:p>
    <w:p w:rsidR="00BD4140" w:rsidRPr="00BD4140" w:rsidRDefault="00BD4140" w:rsidP="00285D4C">
      <w:pPr>
        <w:spacing w:before="120"/>
        <w:rPr>
          <w:rFonts w:cs="Calibri"/>
          <w:sz w:val="24"/>
          <w:szCs w:val="24"/>
        </w:rPr>
      </w:pPr>
      <w:r w:rsidRPr="00CF57F9">
        <w:rPr>
          <w:rFonts w:cs="Calibri"/>
          <w:b/>
          <w:bCs/>
          <w:sz w:val="24"/>
          <w:szCs w:val="24"/>
        </w:rPr>
        <w:t>Sâlisen:</w:t>
      </w:r>
      <w:r w:rsidRPr="00BD4140">
        <w:rPr>
          <w:rFonts w:cs="Calibri"/>
          <w:sz w:val="24"/>
          <w:szCs w:val="24"/>
        </w:rPr>
        <w:t xml:space="preserve"> Şeytanla münazara namındaki Birinci Mebhas'taki şeytanın mesleğine ait bazı tabirat çok galiz düşmüş. "Hâşâ, hâşâ!" kelimesiyle ve farz-ı muhal suretindeki kayıdlarla ta'dil edildiği halde, yine beni titretiyor. Sonra size gönderilen parçada bazı ufak ta'dilât vardı, nüshanızı onunla tashih edebildiniz mi? Fikrinizi tevkil ediyorum; o tabirattan lüzumsuz gördüklerinizi tayyedebilirsiniz.</w:t>
      </w:r>
      <w:r w:rsidR="00CF57F9">
        <w:rPr>
          <w:rStyle w:val="FootnoteReference"/>
          <w:sz w:val="24"/>
          <w:szCs w:val="24"/>
        </w:rPr>
        <w:footnoteReference w:id="4"/>
      </w:r>
    </w:p>
    <w:p w:rsidR="00BD4140" w:rsidRPr="00BD4140" w:rsidRDefault="00BD4140" w:rsidP="00285D4C">
      <w:pPr>
        <w:spacing w:before="120"/>
        <w:rPr>
          <w:rFonts w:cs="Calibri"/>
          <w:sz w:val="24"/>
          <w:szCs w:val="24"/>
        </w:rPr>
      </w:pPr>
      <w:r w:rsidRPr="00BD4140">
        <w:rPr>
          <w:rFonts w:cs="Calibri"/>
          <w:sz w:val="24"/>
          <w:szCs w:val="24"/>
        </w:rPr>
        <w:t>Aziz kardeşim, o mebhas çok mühimdir. Çünki ehl-i zındıkanın üstadı, şeytandır. Şeytan ilzam edilmezse, onun mukallidleri kanmazlar. Kur'an-ı Hakîm, kâfirlerin galiz tabirlerini reddetmek için zikrettiğinden bana bir cesaret verildi ki; bu şeytanî olan mesleğin bütün bütün çürüklüğünü göstermek için, -farz-ı muhal suretinde- hizb-üş şeytanın efradı, mesleklerinin iktizasıyla kabul etmeye mecbur oldukları ve ister istemez manen meslek diliyle diyecekleri ahmakane tabiratlarını titreyerek istimal ettim. Fakat o istimal ile onları kuyu dibine sıkıştırıp, meydanı baştan başa Kur'an hesabına zabtettik, onların foyalarını meydana çıkardık.</w:t>
      </w:r>
    </w:p>
    <w:p w:rsidR="00BD4140" w:rsidRPr="00BD4140" w:rsidRDefault="00BD4140" w:rsidP="00285D4C">
      <w:pPr>
        <w:spacing w:before="120"/>
        <w:rPr>
          <w:rFonts w:cs="Calibri"/>
          <w:sz w:val="24"/>
          <w:szCs w:val="24"/>
        </w:rPr>
      </w:pPr>
      <w:r w:rsidRPr="00BD4140">
        <w:rPr>
          <w:rFonts w:cs="Calibri"/>
          <w:sz w:val="24"/>
          <w:szCs w:val="24"/>
        </w:rPr>
        <w:t xml:space="preserve">Şu muzafferiyete, şu temsil içinde bak. Meselâ: Semavata başı temas etmiş pek yüksek bir minare ve o minarenin altında Küre-i Arz'ın merkezine kadar bir kuyu kazılmış farzediyoruz. İşte ezanı umum memlekette umum ahaliye işitilen bir zât, minare başından tâ kuyu dibine kadar hangi mevkide bulunduğunu isbat etmek için iki fırka münakaşa ediyorlar. Birinci fırka </w:t>
      </w:r>
      <w:r w:rsidRPr="00BD4140">
        <w:rPr>
          <w:rFonts w:cs="Calibri"/>
          <w:sz w:val="24"/>
          <w:szCs w:val="24"/>
        </w:rPr>
        <w:lastRenderedPageBreak/>
        <w:t>der ki: "Minare başındadır, kâinata ezan okuyor. Çünki ezanını işitiyoruz; hayatdardır, ulvîdir. Çendan herkes onu o yüksek yerde görmüyor; fakat herkes derecesine göre onu, çıktığı ve indiği vakit bir makamda, bir basamakta görür ve</w:t>
      </w:r>
      <w:r>
        <w:rPr>
          <w:rFonts w:cs="Calibri"/>
          <w:sz w:val="24"/>
          <w:szCs w:val="24"/>
        </w:rPr>
        <w:t xml:space="preserve"> </w:t>
      </w:r>
      <w:r w:rsidRPr="00BD4140">
        <w:rPr>
          <w:rFonts w:cs="Calibri"/>
          <w:sz w:val="24"/>
          <w:szCs w:val="24"/>
        </w:rPr>
        <w:t>onunla bilir ki: O, yukarı çıkar ve nerede görünürse görünsün o, yüksek makam sahibidir." Diğer şeytanî ve ahmak güruh ise der: "Yok, makamı minare başı değil; nerede görünürse görünsün, makamı kuyu dibidir." Halbuki hiç kimse, ne onu kuyu dibinde görmüş ve ne de görebilir. Faraza eğer taş gibi sakil, ihtiyarsız olsaydı, elbette kuyu dibinde bulunacaktı, birisi görecekti.</w:t>
      </w:r>
    </w:p>
    <w:p w:rsidR="00BD4140" w:rsidRPr="00BD4140" w:rsidRDefault="00BD4140" w:rsidP="00285D4C">
      <w:pPr>
        <w:spacing w:before="120"/>
        <w:rPr>
          <w:rFonts w:cs="Calibri"/>
          <w:sz w:val="24"/>
          <w:szCs w:val="24"/>
        </w:rPr>
      </w:pPr>
      <w:r w:rsidRPr="00BD4140">
        <w:rPr>
          <w:rFonts w:cs="Calibri"/>
          <w:sz w:val="24"/>
          <w:szCs w:val="24"/>
        </w:rPr>
        <w:t>Şimdi bu iki muarız fırkanın muharebe meydanı, o minare başından tâ kuyu dibine kadar uzun bir mesafedir. Hizbullah denilen ehl-i nur cemaati, yüksek nazarlı olanlara o müezzin zâtı minare başında gösteriyorlar. Ve nazarları o dereceye çıkmayanlara ve kasır-ün nazar olanlara, derecelerine göre birer basamakta o müezzin-i a'zamı gösteriyorlar. Küçük bir emare, onlara kâfi gelir ve isbat eder ki: O zât, taş gibi camid bir cisim değil, belki istediği vakit yukarı çıkar, görünür, ezan okur bir insan-ı kâmildir. Diğer hizb-üş şeytan denilen güruh ise, derler: "Ya minare başında herkese gösteriniz veyahud makamı kuyu dibidir." diye ahmakane hükmederler.</w:t>
      </w:r>
      <w:r w:rsidR="006072CB">
        <w:rPr>
          <w:rStyle w:val="FootnoteReference"/>
          <w:sz w:val="24"/>
          <w:szCs w:val="24"/>
        </w:rPr>
        <w:footnoteReference w:id="5"/>
      </w:r>
      <w:r w:rsidRPr="00BD4140">
        <w:rPr>
          <w:rFonts w:cs="Calibri"/>
          <w:sz w:val="24"/>
          <w:szCs w:val="24"/>
        </w:rPr>
        <w:t xml:space="preserve"> Ahmaklıklarından bilmiyorlar ki: Minare başında herkese gösterilmemesi, herkesin nazarı oraya çıkmamasından ileri geliyor. Hem mugalata suretinde, minare başı hariç olarak bütün mesafeyi zabtetmek istiyorlar.</w:t>
      </w:r>
    </w:p>
    <w:p w:rsidR="00BD4140" w:rsidRPr="00BD4140" w:rsidRDefault="00BD4140" w:rsidP="00285D4C">
      <w:pPr>
        <w:spacing w:before="120"/>
        <w:rPr>
          <w:rFonts w:cs="Calibri"/>
          <w:sz w:val="24"/>
          <w:szCs w:val="24"/>
        </w:rPr>
      </w:pPr>
      <w:r w:rsidRPr="00BD4140">
        <w:rPr>
          <w:rFonts w:cs="Calibri"/>
          <w:sz w:val="24"/>
          <w:szCs w:val="24"/>
        </w:rPr>
        <w:t>İşte o iki cemaatin münakaşasını halletmek için biri çıkar, o hizb-üş şeytana der ki: Ey menhus güruh! Eğer o müezzin-i a'zamın makamı kuyu dibi olsa; taş gibi camid, hayatsız, kuvvetsiz olmak lâzım gelir. Ve kuyu basamaklarında ve minarenin derecelerinde görünen o olmamak lâzım gelir. Madem öyle görüyorsunuz; elbette o, kuvvetsiz, hakikatsız, camid olmayacak. Minare başı onun makamı olacak. Öyle ise, ya siz onu kuyu dibinde göstereceksiniz -ki hiçbir cihette bunu gösteremezsiniz ve hiçbir kimseye orada bulunmasını dinletemezsiniz- veyahut susunuz! Meydan-ı müdafaanız kuyu dibidir. Sair meydan ve uzun mesafe ise, şu mübarek cemaatin meydanıdır; kuyu dibinden başka, o zâtı nerede gösterseler, davayı kazanırlar.</w:t>
      </w:r>
    </w:p>
    <w:p w:rsidR="00BD4140" w:rsidRPr="00BD4140" w:rsidRDefault="00BD4140" w:rsidP="00285D4C">
      <w:pPr>
        <w:spacing w:before="120"/>
        <w:rPr>
          <w:rFonts w:cs="Calibri"/>
          <w:sz w:val="24"/>
          <w:szCs w:val="24"/>
        </w:rPr>
      </w:pPr>
      <w:r w:rsidRPr="00BD4140">
        <w:rPr>
          <w:rFonts w:cs="Calibri"/>
          <w:sz w:val="24"/>
          <w:szCs w:val="24"/>
        </w:rPr>
        <w:t>İşte şu temsil gibi münazara-i şeytanî mebhası, arştan ferşe kadar olan uzun mesafeyi hizb-üş şeytanın elinden alıyor ve hizb-üş şeytanı mecbur ediyor, sıkıştırıyor. En gayr-ı makul, en muhal, en menfur mevkii onlara bırakıyor. En dar ve kimse giremiyecek bir deliğe onları sokuyor, bütün mesafeyi Kur'an namına zabtediyor.</w:t>
      </w:r>
    </w:p>
    <w:p w:rsidR="00BD4140" w:rsidRDefault="00BD4140" w:rsidP="00285D4C">
      <w:pPr>
        <w:spacing w:before="120"/>
        <w:rPr>
          <w:rFonts w:cs="Calibri"/>
          <w:sz w:val="24"/>
          <w:szCs w:val="24"/>
        </w:rPr>
      </w:pPr>
      <w:r w:rsidRPr="00BD4140">
        <w:rPr>
          <w:rFonts w:cs="Calibri"/>
          <w:sz w:val="24"/>
          <w:szCs w:val="24"/>
        </w:rPr>
        <w:t>Eğer onlara denilse: "Kur'an nasıldır?" Derler: "Güzel ve ahlâk dersini veren bir insan kitabıdır." O vakit onlara denilir: Öyle ise Allah'ın kelâmıdır ve böyle kabul etmeye mecbursunuz. Çünki siz mesleğinizce, "Güzel" diyemiyeceksiniz!</w:t>
      </w:r>
    </w:p>
    <w:p w:rsidR="00E5160E" w:rsidRPr="00E5160E" w:rsidRDefault="00E5160E" w:rsidP="00285D4C">
      <w:pPr>
        <w:spacing w:before="120"/>
        <w:rPr>
          <w:rFonts w:cs="Calibri"/>
          <w:sz w:val="24"/>
          <w:szCs w:val="24"/>
        </w:rPr>
      </w:pPr>
      <w:r w:rsidRPr="00E5160E">
        <w:rPr>
          <w:rFonts w:cs="Calibri"/>
          <w:sz w:val="24"/>
          <w:szCs w:val="24"/>
        </w:rPr>
        <w:t>Hem eğer onlara denilse: "Peygamber'i nasıl bilirsiniz?" Derler: "Güzel ahlâklı, çok akıllı bir adam." O vakit onlara denilecek: "Öyle ise imana geliniz. Çünki güzel ahlâklı, akıllı olsa, alâküllihal Resulullahtır. Çünki sizin bu "güzel" sözünüz, hududunuz dâhilinde değil; mesleğinizce böyle diyemezsiniz." Ve hâkeza... Temsildeki sair işaretlere, hakikatın sair cihetleri tatbik edilebilir.</w:t>
      </w:r>
    </w:p>
    <w:p w:rsidR="00E5160E" w:rsidRDefault="00E5160E" w:rsidP="00285D4C">
      <w:pPr>
        <w:spacing w:before="120"/>
        <w:rPr>
          <w:rFonts w:cs="Calibri"/>
          <w:sz w:val="24"/>
          <w:szCs w:val="24"/>
        </w:rPr>
      </w:pPr>
      <w:r w:rsidRPr="00E5160E">
        <w:rPr>
          <w:rFonts w:cs="Calibri"/>
          <w:sz w:val="24"/>
          <w:szCs w:val="24"/>
        </w:rPr>
        <w:lastRenderedPageBreak/>
        <w:t>İşte bu sırra binaen o şeytan ile münazara edilen Birinci Mebhas, ehl-i imanın imanını muhafaza etmek için mu'cizat-ı Ahmediyeyi bilmeğe ve kat'î bürhanlarını öğrenmeğe muhtaç etmiyor. Edna bir emare, küçük bir delil, onların imanlarını kurtarıyor. Kuyu dibindeki esfel-i safilînde olmadığına, herbir hâl-i Ahmediye (A.S.M.), herbir haslet-i Muhammediye (A.S.M.), herbir tavr-ı Nebevî (A.S.M.) birer mu'cize hükmüne geçer, a'lâ-yı illiyyînde bir makamı bulunduğunu isbat eder.</w:t>
      </w:r>
    </w:p>
    <w:p w:rsidR="002E32B2" w:rsidRPr="002E32B2" w:rsidRDefault="002E32B2" w:rsidP="00285D4C">
      <w:pPr>
        <w:spacing w:before="120"/>
        <w:jc w:val="center"/>
        <w:rPr>
          <w:rFonts w:cs="Calibri"/>
          <w:b/>
          <w:bCs/>
          <w:sz w:val="24"/>
          <w:szCs w:val="24"/>
        </w:rPr>
      </w:pPr>
      <w:r w:rsidRPr="002E32B2">
        <w:rPr>
          <w:rFonts w:cs="Calibri"/>
          <w:b/>
          <w:bCs/>
          <w:sz w:val="24"/>
          <w:szCs w:val="24"/>
        </w:rPr>
        <w:t>Yedinci Mes'ele</w:t>
      </w:r>
    </w:p>
    <w:p w:rsidR="002E32B2" w:rsidRPr="002E32B2" w:rsidRDefault="002E32B2" w:rsidP="00285D4C">
      <w:pPr>
        <w:spacing w:before="120"/>
        <w:rPr>
          <w:rFonts w:cs="Calibri"/>
          <w:sz w:val="24"/>
          <w:szCs w:val="24"/>
        </w:rPr>
      </w:pPr>
      <w:r w:rsidRPr="002E32B2">
        <w:rPr>
          <w:rFonts w:cs="Calibri"/>
          <w:sz w:val="24"/>
          <w:szCs w:val="24"/>
        </w:rPr>
        <w:t>Medar-ı ibret bir mes'ele:</w:t>
      </w:r>
    </w:p>
    <w:p w:rsidR="002E32B2" w:rsidRPr="002E32B2" w:rsidRDefault="002E32B2" w:rsidP="00285D4C">
      <w:pPr>
        <w:spacing w:before="120"/>
        <w:rPr>
          <w:rFonts w:cs="Calibri"/>
          <w:sz w:val="24"/>
          <w:szCs w:val="24"/>
        </w:rPr>
      </w:pPr>
      <w:r w:rsidRPr="002E32B2">
        <w:rPr>
          <w:rFonts w:cs="Calibri"/>
          <w:sz w:val="24"/>
          <w:szCs w:val="24"/>
        </w:rPr>
        <w:t>[Vehme maruz, fütura düşen bazı dostlarıma kuvve-i maneviyeyi teyid edecek yedi emarenin delaletiyle, sırf hizmet-i Kur'ana ait bir ikram-ı Rabbanîyi ve bir himayet-i İlahiyeyi beyan etmeye mecburum ki, o zaîf damarlı bir kısım dostlarımı kurtarayım. O yedi emarenin dördü; dost iken, sırf birer maksad-ı dünyevî için şahsıma değil, Kur'ana hâdimliğim cihetinde</w:t>
      </w:r>
      <w:r w:rsidR="00597F63">
        <w:rPr>
          <w:rStyle w:val="FootnoteReference"/>
          <w:sz w:val="24"/>
          <w:szCs w:val="24"/>
        </w:rPr>
        <w:footnoteReference w:id="6"/>
      </w:r>
      <w:r w:rsidRPr="002E32B2">
        <w:rPr>
          <w:rFonts w:cs="Calibri"/>
          <w:sz w:val="24"/>
          <w:szCs w:val="24"/>
        </w:rPr>
        <w:t xml:space="preserve"> düşman vaziyeti almalarıyla,</w:t>
      </w:r>
      <w:r w:rsidR="000D5D0A">
        <w:rPr>
          <w:rStyle w:val="FootnoteReference"/>
          <w:sz w:val="24"/>
          <w:szCs w:val="24"/>
        </w:rPr>
        <w:footnoteReference w:id="7"/>
      </w:r>
      <w:r w:rsidR="000D5D0A" w:rsidRPr="002E32B2">
        <w:rPr>
          <w:rFonts w:cs="Calibri"/>
          <w:sz w:val="24"/>
          <w:szCs w:val="24"/>
        </w:rPr>
        <w:t xml:space="preserve"> </w:t>
      </w:r>
      <w:r w:rsidRPr="002E32B2">
        <w:rPr>
          <w:rFonts w:cs="Calibri"/>
          <w:sz w:val="24"/>
          <w:szCs w:val="24"/>
        </w:rPr>
        <w:t>o maksadlarının aksiyle tokat yediler.</w:t>
      </w:r>
      <w:r w:rsidR="000D5D0A">
        <w:rPr>
          <w:rStyle w:val="FootnoteReference"/>
          <w:sz w:val="24"/>
          <w:szCs w:val="24"/>
        </w:rPr>
        <w:footnoteReference w:id="8"/>
      </w:r>
      <w:r w:rsidRPr="002E32B2">
        <w:rPr>
          <w:rFonts w:cs="Calibri"/>
          <w:sz w:val="24"/>
          <w:szCs w:val="24"/>
        </w:rPr>
        <w:t xml:space="preserve"> O yedi emarenin üçü ise, ciddî dost idiler ve daima da dostturlar; fakat dostluğun iktiza ettiği merdane vaziyeti muvakkaten göstermediler, tâ ki ehl-i dünyanın teveccühünü kazanıp birer maksad-ı dünyevî kazansınlar ve başlarından emin olsunlar. Halbuki o üç dostum, maatteessüf o maksadlarının aksiyle birer itab gördüler.</w:t>
      </w:r>
      <w:r w:rsidR="000D5D0A">
        <w:rPr>
          <w:rStyle w:val="FootnoteReference"/>
          <w:sz w:val="24"/>
          <w:szCs w:val="24"/>
        </w:rPr>
        <w:footnoteReference w:id="9"/>
      </w:r>
      <w:r w:rsidRPr="002E32B2">
        <w:rPr>
          <w:rFonts w:cs="Calibri"/>
          <w:sz w:val="24"/>
          <w:szCs w:val="24"/>
        </w:rPr>
        <w:t>]</w:t>
      </w:r>
    </w:p>
    <w:p w:rsidR="002E32B2" w:rsidRPr="002E32B2" w:rsidRDefault="002E32B2" w:rsidP="00285D4C">
      <w:pPr>
        <w:spacing w:before="120"/>
        <w:rPr>
          <w:rFonts w:cs="Calibri"/>
          <w:sz w:val="24"/>
          <w:szCs w:val="24"/>
        </w:rPr>
      </w:pPr>
      <w:r w:rsidRPr="002E32B2">
        <w:rPr>
          <w:rFonts w:cs="Calibri"/>
          <w:sz w:val="24"/>
          <w:szCs w:val="24"/>
        </w:rPr>
        <w:t>Evvelki dört zahirî dost, sonra düşman vaziyeti gösterenlerin</w:t>
      </w:r>
    </w:p>
    <w:p w:rsidR="00565542" w:rsidRDefault="002E32B2" w:rsidP="00285D4C">
      <w:pPr>
        <w:spacing w:before="120"/>
        <w:rPr>
          <w:rFonts w:cs="Calibri"/>
          <w:sz w:val="24"/>
          <w:szCs w:val="24"/>
        </w:rPr>
      </w:pPr>
      <w:r w:rsidRPr="000D5D0A">
        <w:rPr>
          <w:rFonts w:cs="Calibri"/>
          <w:b/>
          <w:bCs/>
          <w:sz w:val="24"/>
          <w:szCs w:val="24"/>
        </w:rPr>
        <w:t>Birincisi:</w:t>
      </w:r>
      <w:r w:rsidRPr="002E32B2">
        <w:rPr>
          <w:rFonts w:cs="Calibri"/>
          <w:sz w:val="24"/>
          <w:szCs w:val="24"/>
        </w:rPr>
        <w:t xml:space="preserve"> Bir müdür, kaç vasıta ile yalvardı.</w:t>
      </w:r>
      <w:r w:rsidR="001E25EE">
        <w:rPr>
          <w:rStyle w:val="FootnoteReference"/>
          <w:sz w:val="24"/>
          <w:szCs w:val="24"/>
        </w:rPr>
        <w:footnoteReference w:id="10"/>
      </w:r>
      <w:r w:rsidRPr="002E32B2">
        <w:rPr>
          <w:rFonts w:cs="Calibri"/>
          <w:sz w:val="24"/>
          <w:szCs w:val="24"/>
        </w:rPr>
        <w:t xml:space="preserve"> Onuncu Söz'den bir nüsha istedi. Ona verdim. O ise, terfi' için dostluğumu bırakıp düşmanlık vaziyeti aldı. Valiye şekva ve ihbar suretinde verdi. Hizmet-i Kur'aniyenin bir eser-i ikramı olarak terfi' değil, azledildi.</w:t>
      </w:r>
    </w:p>
    <w:p w:rsidR="00565542" w:rsidRDefault="00565542" w:rsidP="00285D4C">
      <w:pPr>
        <w:spacing w:before="120"/>
        <w:rPr>
          <w:rFonts w:cs="Calibri"/>
          <w:sz w:val="24"/>
          <w:szCs w:val="24"/>
        </w:rPr>
      </w:pPr>
      <w:r w:rsidRPr="00223785">
        <w:rPr>
          <w:rFonts w:cs="Calibri"/>
          <w:b/>
          <w:bCs/>
          <w:sz w:val="24"/>
          <w:szCs w:val="24"/>
        </w:rPr>
        <w:lastRenderedPageBreak/>
        <w:t>İkincisi:</w:t>
      </w:r>
      <w:r w:rsidRPr="00565542">
        <w:rPr>
          <w:rFonts w:cs="Calibri"/>
          <w:sz w:val="24"/>
          <w:szCs w:val="24"/>
        </w:rPr>
        <w:t xml:space="preserve"> Diğer bir müdür, dost iken, âmirlerinin hatırı için ve ehl-i dünyanın teveccühünü kazanmak fikriyle şahsıma değil, hizmetkârlığım cihetinde rakibane ve düşmanane vaziyet aldı, kendi maksadının aksiyle tokat yedi. Ümid edilmediği bir mes'elede, iki buçuk seneye mahkûm edildi. Sonra Kur'anın bir hizmetkârından dua istedi. İnşâallah belki kurtulacak, çünki ona dua edildi.</w:t>
      </w:r>
      <w:r>
        <w:rPr>
          <w:rStyle w:val="FootnoteReference"/>
          <w:sz w:val="24"/>
          <w:szCs w:val="24"/>
        </w:rPr>
        <w:footnoteReference w:id="11"/>
      </w:r>
    </w:p>
    <w:p w:rsidR="00565542" w:rsidRPr="00565542" w:rsidRDefault="00565542" w:rsidP="00285D4C">
      <w:pPr>
        <w:spacing w:before="120"/>
        <w:rPr>
          <w:rFonts w:cs="Calibri"/>
          <w:sz w:val="24"/>
          <w:szCs w:val="24"/>
        </w:rPr>
      </w:pPr>
      <w:r w:rsidRPr="00223785">
        <w:rPr>
          <w:rFonts w:cs="Calibri"/>
          <w:b/>
          <w:bCs/>
          <w:sz w:val="24"/>
          <w:szCs w:val="24"/>
        </w:rPr>
        <w:t>Üçüncüsü:</w:t>
      </w:r>
      <w:r w:rsidRPr="00565542">
        <w:rPr>
          <w:rFonts w:cs="Calibri"/>
          <w:sz w:val="24"/>
          <w:szCs w:val="24"/>
        </w:rPr>
        <w:t xml:space="preserve"> Bir muallim, dost görünürken ben de ona dost baktım. Sonra Barla'ya nakledip yerleşmek için düşmanane bir vaziyeti ihtiyar etti; o maksadının aksiyle tokat yedi. Muallimlikten askerliğe atıldı. Barla'dan uzaklaştırıldı.</w:t>
      </w:r>
    </w:p>
    <w:p w:rsidR="00565542" w:rsidRPr="00565542" w:rsidRDefault="00565542" w:rsidP="00285D4C">
      <w:pPr>
        <w:spacing w:before="120"/>
        <w:rPr>
          <w:rFonts w:cs="Calibri"/>
          <w:sz w:val="24"/>
          <w:szCs w:val="24"/>
        </w:rPr>
      </w:pPr>
      <w:r w:rsidRPr="00223785">
        <w:rPr>
          <w:rFonts w:cs="Calibri"/>
          <w:b/>
          <w:bCs/>
          <w:sz w:val="24"/>
          <w:szCs w:val="24"/>
        </w:rPr>
        <w:t>Dördüncüsü:</w:t>
      </w:r>
      <w:r w:rsidRPr="00565542">
        <w:rPr>
          <w:rFonts w:cs="Calibri"/>
          <w:sz w:val="24"/>
          <w:szCs w:val="24"/>
        </w:rPr>
        <w:t xml:space="preserve"> Bir muallim (hâfız, hem mütedeyyin gördüğüm için) Kur'anın hizmetinde bana bir dostluk edecek niyetiyle ona samimane bir dostluk gösterdim. Sonra o, ehl-i dünyanın teveccühünü kazanmak için, bir memurun bir tek kelâmıyla bize karşı çok soğuk ve korkak vaziyeti aldı. Sonra o maksadının aksiyle tokat yedi. Müfettişinden şiddetli bir tekdir yedi ve azledildi.</w:t>
      </w:r>
    </w:p>
    <w:p w:rsidR="00565542" w:rsidRPr="00565542" w:rsidRDefault="00565542" w:rsidP="00285D4C">
      <w:pPr>
        <w:spacing w:before="120"/>
        <w:rPr>
          <w:rFonts w:cs="Calibri"/>
          <w:sz w:val="24"/>
          <w:szCs w:val="24"/>
        </w:rPr>
      </w:pPr>
      <w:r w:rsidRPr="00565542">
        <w:rPr>
          <w:rFonts w:cs="Calibri"/>
          <w:sz w:val="24"/>
          <w:szCs w:val="24"/>
        </w:rPr>
        <w:t>İşte bu dört adam düşman vaziyeti almakla böyle tokat yedikleri gibi, üç dostum da ciddî dostluğun iktiza ettiği merdane vaziyeti göstermedikleri için, tokat değil, bir nevi ihtar nev'inde aks-i maksadlarıyla ikaz edildiler:</w:t>
      </w:r>
    </w:p>
    <w:p w:rsidR="00565542" w:rsidRPr="00565542" w:rsidRDefault="00565542" w:rsidP="00285D4C">
      <w:pPr>
        <w:spacing w:before="120"/>
        <w:rPr>
          <w:rFonts w:cs="Calibri"/>
          <w:sz w:val="24"/>
          <w:szCs w:val="24"/>
        </w:rPr>
      </w:pPr>
      <w:r w:rsidRPr="00223785">
        <w:rPr>
          <w:rFonts w:cs="Calibri"/>
          <w:b/>
          <w:bCs/>
          <w:sz w:val="24"/>
          <w:szCs w:val="24"/>
        </w:rPr>
        <w:t>Birincisi:</w:t>
      </w:r>
      <w:r w:rsidRPr="00565542">
        <w:rPr>
          <w:rFonts w:cs="Calibri"/>
          <w:sz w:val="24"/>
          <w:szCs w:val="24"/>
        </w:rPr>
        <w:t xml:space="preserve"> Gayet mühim ve ciddî ve hakikî bir talebem olan bir zât-ı muhterem, mütemadiyen Sözler'i yazar, neşrederdi. Müşevveş büyük bir memurun gelmesiyle ve bir hâdisenin vukuu ile; yazdığı Sözler'i sakladı, muvakkaten istinsahı da terketti.</w:t>
      </w:r>
      <w:r w:rsidR="00AA25B5">
        <w:rPr>
          <w:rStyle w:val="FootnoteReference"/>
          <w:sz w:val="24"/>
          <w:szCs w:val="24"/>
        </w:rPr>
        <w:footnoteReference w:id="12"/>
      </w:r>
      <w:r w:rsidRPr="00565542">
        <w:rPr>
          <w:rFonts w:cs="Calibri"/>
          <w:sz w:val="24"/>
          <w:szCs w:val="24"/>
        </w:rPr>
        <w:t xml:space="preserve"> Tâ ki, ehl-i dünyadan bir zahmet görmesin ve bir sıkıntı çekmesin ve onların şerlerinden emin olsun. Halbuki o hizmet-i Kur'aniyenin muvakkaten ta'tilinden gelen bir eser-i hata olarak, bir sene mütemadiyen bin liraya mahkûmiyet gibi bir bela, gözü önüne konuldu. Ne vakit istinsaha niyet etti ve eski vaziyetine döndü; o davasından tebrie etti, lillahilhamd beraet kazandı. Fakr-ı haliyle beraber bin liradan kurtuldu.</w:t>
      </w:r>
    </w:p>
    <w:p w:rsidR="00565542" w:rsidRPr="00565542" w:rsidRDefault="00565542" w:rsidP="00285D4C">
      <w:pPr>
        <w:spacing w:before="120"/>
        <w:rPr>
          <w:rFonts w:cs="Calibri"/>
          <w:sz w:val="24"/>
          <w:szCs w:val="24"/>
        </w:rPr>
      </w:pPr>
      <w:r w:rsidRPr="00223785">
        <w:rPr>
          <w:rFonts w:cs="Calibri"/>
          <w:b/>
          <w:bCs/>
          <w:sz w:val="24"/>
          <w:szCs w:val="24"/>
        </w:rPr>
        <w:t>İkincisi:</w:t>
      </w:r>
      <w:r w:rsidRPr="00565542">
        <w:rPr>
          <w:rFonts w:cs="Calibri"/>
          <w:sz w:val="24"/>
          <w:szCs w:val="24"/>
        </w:rPr>
        <w:t xml:space="preserve"> Beş seneden beri merd ve ciddî ve cesur bir dostum, ehl-i dünyanın ve yeni gelen bir âmirin hüsn-ü zannını ve teveccühünü kazanmak için, komşum iken, düşünmeyerek ihtiyarsız birkaç ay benim ile görüşmedi. Hattâ bayramda ve ramazanda uğramadı. Halbuki maksadının aksiyle karye mes'elesi neticelendi, nüfuzu kırıldı.</w:t>
      </w:r>
    </w:p>
    <w:p w:rsidR="00223785" w:rsidRPr="00223785" w:rsidRDefault="00565542" w:rsidP="00285D4C">
      <w:pPr>
        <w:spacing w:before="120"/>
        <w:rPr>
          <w:rFonts w:cs="Calibri"/>
          <w:sz w:val="24"/>
          <w:szCs w:val="24"/>
        </w:rPr>
      </w:pPr>
      <w:r w:rsidRPr="00223785">
        <w:rPr>
          <w:rFonts w:cs="Calibri"/>
          <w:b/>
          <w:bCs/>
          <w:sz w:val="24"/>
          <w:szCs w:val="24"/>
        </w:rPr>
        <w:t>Üçüncüsü:</w:t>
      </w:r>
      <w:r w:rsidRPr="00565542">
        <w:rPr>
          <w:rFonts w:cs="Calibri"/>
          <w:sz w:val="24"/>
          <w:szCs w:val="24"/>
        </w:rPr>
        <w:t xml:space="preserve"> Haftada bir-iki defa benimle görüşen bir hâfız, imam olmuş. Sarık sarmak için iki ay beni terketti. Hattâ bayramda yanıma gelmedi. Hilaf-ı me'mul olarak, maksadının aksiyle yedi-sekiz ay imamlık</w:t>
      </w:r>
      <w:r w:rsidR="00223785">
        <w:rPr>
          <w:rFonts w:cs="Calibri"/>
          <w:sz w:val="24"/>
          <w:szCs w:val="24"/>
        </w:rPr>
        <w:t xml:space="preserve"> </w:t>
      </w:r>
      <w:r w:rsidR="00223785" w:rsidRPr="00223785">
        <w:rPr>
          <w:rFonts w:cs="Calibri"/>
          <w:sz w:val="24"/>
          <w:szCs w:val="24"/>
        </w:rPr>
        <w:t>ettiği halde hilaf-ı âdet bir surette ona sarık bağlattırılmadı.</w:t>
      </w:r>
    </w:p>
    <w:p w:rsidR="00223785" w:rsidRPr="00223785" w:rsidRDefault="00223785" w:rsidP="00285D4C">
      <w:pPr>
        <w:spacing w:before="120"/>
        <w:rPr>
          <w:rFonts w:cs="Calibri"/>
          <w:sz w:val="24"/>
          <w:szCs w:val="24"/>
        </w:rPr>
      </w:pPr>
      <w:r w:rsidRPr="00223785">
        <w:rPr>
          <w:rFonts w:cs="Calibri"/>
          <w:sz w:val="24"/>
          <w:szCs w:val="24"/>
        </w:rPr>
        <w:t xml:space="preserve">İşte bu gibi vukuatlar çok var. Fakat bazılarının hatırlarını kırmamak için zikretmiyorum. Bunlar ne kadar zaîf birer emare ise de, fakat içtimaında bir kuvvet hissedilir. Onunla kanaat gelir ki: Şahsıma karşı değil -çünki nefsimi hiçbir ikrama lâyık görmüyorum- belki hizmet-i Kur'an noktasında sırf o cihette bir ikram-ı İlahî ve bir himayet-i Rabbaniye altında hizmet ettiğimiz anlaşılıyor. Dostlarım bunu düşünmeli, evhama kapılmamalı. Madem </w:t>
      </w:r>
      <w:r w:rsidRPr="00223785">
        <w:rPr>
          <w:rFonts w:cs="Calibri"/>
          <w:sz w:val="24"/>
          <w:szCs w:val="24"/>
        </w:rPr>
        <w:lastRenderedPageBreak/>
        <w:t xml:space="preserve">hizmetkârlığıma bir ikram-ı İlahîdir ve madem fahre değil, belki şükre sebebdir ve madem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اَمَّا</w:t>
      </w:r>
      <w:r w:rsidRPr="00223785">
        <w:rPr>
          <w:rFonts w:cs="Times New Roman"/>
          <w:color w:val="FF0000"/>
          <w:sz w:val="28"/>
          <w:szCs w:val="28"/>
          <w:rtl/>
        </w:rPr>
        <w:t xml:space="preserve"> </w:t>
      </w:r>
      <w:r w:rsidRPr="00223785">
        <w:rPr>
          <w:rFonts w:cs="Times New Roman" w:hint="eastAsia"/>
          <w:color w:val="FF0000"/>
          <w:sz w:val="28"/>
          <w:szCs w:val="28"/>
          <w:rtl/>
        </w:rPr>
        <w:t>بِنِعْمَةِ</w:t>
      </w:r>
      <w:r w:rsidRPr="00223785">
        <w:rPr>
          <w:rFonts w:cs="Times New Roman"/>
          <w:color w:val="FF0000"/>
          <w:sz w:val="28"/>
          <w:szCs w:val="28"/>
          <w:rtl/>
        </w:rPr>
        <w:t xml:space="preserve"> </w:t>
      </w:r>
      <w:r w:rsidRPr="00223785">
        <w:rPr>
          <w:rFonts w:cs="Times New Roman" w:hint="eastAsia"/>
          <w:color w:val="FF0000"/>
          <w:sz w:val="28"/>
          <w:szCs w:val="28"/>
          <w:rtl/>
        </w:rPr>
        <w:t>رَبِّكَ</w:t>
      </w:r>
      <w:r w:rsidRPr="00223785">
        <w:rPr>
          <w:rFonts w:cs="Times New Roman"/>
          <w:color w:val="FF0000"/>
          <w:sz w:val="28"/>
          <w:szCs w:val="28"/>
          <w:rtl/>
        </w:rPr>
        <w:t xml:space="preserve"> </w:t>
      </w:r>
      <w:r w:rsidRPr="00223785">
        <w:rPr>
          <w:rFonts w:cs="Times New Roman" w:hint="eastAsia"/>
          <w:color w:val="FF0000"/>
          <w:sz w:val="28"/>
          <w:szCs w:val="28"/>
          <w:rtl/>
        </w:rPr>
        <w:t>فَحَدِّثْ</w:t>
      </w:r>
      <w:r w:rsidRPr="00223785">
        <w:rPr>
          <w:rFonts w:cs="Calibri"/>
          <w:color w:val="FF0000"/>
          <w:sz w:val="28"/>
          <w:szCs w:val="28"/>
        </w:rPr>
        <w:t xml:space="preserve"> </w:t>
      </w:r>
      <w:r w:rsidRPr="00223785">
        <w:rPr>
          <w:rFonts w:cs="Calibri"/>
          <w:sz w:val="24"/>
          <w:szCs w:val="24"/>
        </w:rPr>
        <w:t>fermanı var.. bu sırlara binaen, hususî bir surette dostlarıma beyan ediyorum.</w:t>
      </w:r>
      <w:r>
        <w:rPr>
          <w:rStyle w:val="FootnoteReference"/>
          <w:sz w:val="24"/>
          <w:szCs w:val="24"/>
        </w:rPr>
        <w:footnoteReference w:id="13"/>
      </w:r>
    </w:p>
    <w:p w:rsidR="00223785" w:rsidRPr="00223785" w:rsidRDefault="00223785" w:rsidP="00285D4C">
      <w:pPr>
        <w:spacing w:before="120"/>
        <w:jc w:val="center"/>
        <w:rPr>
          <w:rFonts w:cs="Calibri"/>
          <w:sz w:val="24"/>
          <w:szCs w:val="24"/>
        </w:rPr>
      </w:pPr>
      <w:r w:rsidRPr="00223785">
        <w:rPr>
          <w:rFonts w:cs="Calibri"/>
          <w:sz w:val="24"/>
          <w:szCs w:val="24"/>
        </w:rPr>
        <w:t>* * *</w:t>
      </w:r>
    </w:p>
    <w:p w:rsidR="00223785" w:rsidRPr="00223785" w:rsidRDefault="00223785" w:rsidP="00285D4C">
      <w:pPr>
        <w:spacing w:before="120"/>
        <w:jc w:val="center"/>
        <w:rPr>
          <w:rFonts w:cs="Calibri"/>
          <w:b/>
          <w:bCs/>
          <w:sz w:val="24"/>
          <w:szCs w:val="24"/>
        </w:rPr>
      </w:pPr>
      <w:r w:rsidRPr="00223785">
        <w:rPr>
          <w:rFonts w:cs="Calibri"/>
          <w:b/>
          <w:bCs/>
          <w:sz w:val="24"/>
          <w:szCs w:val="24"/>
        </w:rPr>
        <w:t>Onuncu Mes'ele</w:t>
      </w:r>
    </w:p>
    <w:p w:rsidR="00223785" w:rsidRPr="00223785" w:rsidRDefault="00223785" w:rsidP="00285D4C">
      <w:pPr>
        <w:spacing w:before="120"/>
        <w:rPr>
          <w:rFonts w:cs="Calibri"/>
          <w:sz w:val="24"/>
          <w:szCs w:val="24"/>
        </w:rPr>
      </w:pPr>
      <w:r w:rsidRPr="00223785">
        <w:rPr>
          <w:rFonts w:cs="Calibri"/>
          <w:sz w:val="24"/>
          <w:szCs w:val="24"/>
        </w:rPr>
        <w:t>[Ziyaretçilere ait bazı dostlar tarafından ihtar ile, bir düstur izah edilmek istenilmiştir. Onun için yazılmıştır.]</w:t>
      </w:r>
      <w:r w:rsidR="008D6235">
        <w:rPr>
          <w:rStyle w:val="FootnoteReference"/>
          <w:sz w:val="24"/>
          <w:szCs w:val="24"/>
        </w:rPr>
        <w:footnoteReference w:id="14"/>
      </w:r>
    </w:p>
    <w:p w:rsidR="00223785" w:rsidRPr="00223785" w:rsidRDefault="00223785" w:rsidP="00285D4C">
      <w:pPr>
        <w:spacing w:before="120"/>
        <w:rPr>
          <w:rFonts w:cs="Calibri"/>
          <w:sz w:val="24"/>
          <w:szCs w:val="24"/>
        </w:rPr>
      </w:pPr>
      <w:r w:rsidRPr="00223785">
        <w:rPr>
          <w:rFonts w:cs="Calibri"/>
          <w:sz w:val="24"/>
          <w:szCs w:val="24"/>
        </w:rPr>
        <w:t>Malûm olsun ki: Bizi ziyaret eden, ya hayat-ı dünyeviye cihetinde gelir; o kapı kapalıdır.</w:t>
      </w:r>
      <w:r w:rsidR="00E53099">
        <w:rPr>
          <w:rStyle w:val="FootnoteReference"/>
          <w:sz w:val="24"/>
          <w:szCs w:val="24"/>
        </w:rPr>
        <w:footnoteReference w:id="15"/>
      </w:r>
      <w:r w:rsidRPr="00223785">
        <w:rPr>
          <w:rFonts w:cs="Calibri"/>
          <w:sz w:val="24"/>
          <w:szCs w:val="24"/>
        </w:rPr>
        <w:t xml:space="preserve"> Veya hayat-ı uhreviye cihetinde gelir. O cihette iki kapı var: Ya şahsımı mübarek ve makam sahibi zannedip gelir. O kapı dahi kapalıdır. Çünki ben kendimi beğenmiyorum, beni </w:t>
      </w:r>
      <w:r w:rsidRPr="00223785">
        <w:rPr>
          <w:rFonts w:cs="Calibri"/>
          <w:sz w:val="24"/>
          <w:szCs w:val="24"/>
        </w:rPr>
        <w:lastRenderedPageBreak/>
        <w:t>beğenenleri de beğenmiyorum.</w:t>
      </w:r>
      <w:r w:rsidR="00024257">
        <w:rPr>
          <w:rStyle w:val="FootnoteReference"/>
          <w:sz w:val="24"/>
          <w:szCs w:val="24"/>
        </w:rPr>
        <w:footnoteReference w:id="16"/>
      </w:r>
      <w:r w:rsidRPr="00223785">
        <w:rPr>
          <w:rFonts w:cs="Calibri"/>
          <w:sz w:val="24"/>
          <w:szCs w:val="24"/>
        </w:rPr>
        <w:t xml:space="preserve"> Cenab-ı Hakk'a çok şükür, beni kendime beğendirmemiş. İkinci cihet, sırf Kur'an-ı Hakîm'in dellâlı olduğum cihetledir. Bu kapıdan girenleri, alerre'si vel'ayn kabul ediyorum. Onlar da üç tarzda olur: Ya dost olur, ya kardeş olur, ya talebe olur.</w:t>
      </w:r>
    </w:p>
    <w:p w:rsidR="00223785" w:rsidRPr="00223785" w:rsidRDefault="00223785" w:rsidP="00285D4C">
      <w:pPr>
        <w:spacing w:before="120"/>
        <w:rPr>
          <w:rFonts w:cs="Calibri"/>
          <w:sz w:val="24"/>
          <w:szCs w:val="24"/>
        </w:rPr>
      </w:pPr>
      <w:r w:rsidRPr="00223785">
        <w:rPr>
          <w:rFonts w:cs="Calibri"/>
          <w:sz w:val="24"/>
          <w:szCs w:val="24"/>
        </w:rPr>
        <w:t>Dostun hâssası ve şartı budur ki: Kat'iyyen, Sözler'e ve envâr-ı Kur'aniyeye dair olan hizmetimize ciddî tarafdar olsun; ve haksızlığa ve bid'alara ve dalalete kalben tarafdar olmasın, kendine de istifadeye çalışsın.</w:t>
      </w:r>
      <w:r w:rsidR="00A9003B">
        <w:rPr>
          <w:rStyle w:val="FootnoteReference"/>
          <w:sz w:val="24"/>
          <w:szCs w:val="24"/>
        </w:rPr>
        <w:footnoteReference w:id="17"/>
      </w:r>
    </w:p>
    <w:p w:rsidR="00223785" w:rsidRPr="00223785" w:rsidRDefault="00223785" w:rsidP="00285D4C">
      <w:pPr>
        <w:spacing w:before="120"/>
        <w:rPr>
          <w:rFonts w:cs="Calibri"/>
          <w:sz w:val="24"/>
          <w:szCs w:val="24"/>
        </w:rPr>
      </w:pPr>
      <w:r w:rsidRPr="00223785">
        <w:rPr>
          <w:rFonts w:cs="Calibri"/>
          <w:sz w:val="24"/>
          <w:szCs w:val="24"/>
        </w:rPr>
        <w:t>Kardeşin hâssası ve şartı şudur ki: Hakikî olarak Sözler'in neşrine ciddî çalışmakla beraber, beş farz namazını eda etmek, yedi kebairi</w:t>
      </w:r>
      <w:r w:rsidR="00A9003B">
        <w:rPr>
          <w:rStyle w:val="FootnoteReference"/>
          <w:sz w:val="24"/>
          <w:szCs w:val="24"/>
        </w:rPr>
        <w:footnoteReference w:id="18"/>
      </w:r>
      <w:r w:rsidRPr="00223785">
        <w:rPr>
          <w:rFonts w:cs="Calibri"/>
          <w:sz w:val="24"/>
          <w:szCs w:val="24"/>
        </w:rPr>
        <w:t xml:space="preserve"> işlememektir.</w:t>
      </w:r>
    </w:p>
    <w:p w:rsidR="00223785" w:rsidRDefault="00223785" w:rsidP="00285D4C">
      <w:pPr>
        <w:spacing w:before="120"/>
        <w:rPr>
          <w:rFonts w:cs="Calibri"/>
          <w:sz w:val="24"/>
          <w:szCs w:val="24"/>
        </w:rPr>
      </w:pPr>
      <w:r w:rsidRPr="00223785">
        <w:rPr>
          <w:rFonts w:cs="Calibri"/>
          <w:sz w:val="24"/>
          <w:szCs w:val="24"/>
        </w:rPr>
        <w:lastRenderedPageBreak/>
        <w:t>Talebeliğin hâssası ve şartı şudur ki: Sözler'i kendi malı ve te'lifi gibi hissedip sahib çıksın ve en mühim vazife-i hayatiyesini, onun neşir ve hizmeti bilsin.</w:t>
      </w:r>
      <w:r w:rsidR="00A9003B">
        <w:rPr>
          <w:rStyle w:val="FootnoteReference"/>
          <w:sz w:val="24"/>
          <w:szCs w:val="24"/>
        </w:rPr>
        <w:footnoteReference w:id="19"/>
      </w:r>
    </w:p>
    <w:p w:rsidR="00223785" w:rsidRPr="00223785" w:rsidRDefault="00223785" w:rsidP="00285D4C">
      <w:pPr>
        <w:spacing w:before="120"/>
        <w:rPr>
          <w:rFonts w:cs="Calibri"/>
          <w:sz w:val="24"/>
          <w:szCs w:val="24"/>
        </w:rPr>
      </w:pPr>
      <w:r w:rsidRPr="00223785">
        <w:rPr>
          <w:rFonts w:cs="Calibri"/>
          <w:sz w:val="24"/>
          <w:szCs w:val="24"/>
        </w:rPr>
        <w:t>İşte şu üç tabaka benim üç şahsiyetimle alâkadardır. Dost, benim şahsî ve zâtî şahsiyetimle münasebetdar olur. Kardeş, abdiyetim ve ubudiyet noktasındaki şahsiyetimle alâkadar olur. Talebe ise, Kur'an-ı Hakîm'in dellâlı cihetinde ve hocalık vazifesindeki şahsiyetimle münasebetdardır.</w:t>
      </w:r>
    </w:p>
    <w:p w:rsidR="008D6235" w:rsidRDefault="00223785" w:rsidP="00285D4C">
      <w:pPr>
        <w:spacing w:before="120"/>
        <w:rPr>
          <w:rFonts w:cs="Calibri"/>
          <w:sz w:val="24"/>
          <w:szCs w:val="24"/>
        </w:rPr>
      </w:pPr>
      <w:r w:rsidRPr="00223785">
        <w:rPr>
          <w:rFonts w:cs="Calibri"/>
          <w:sz w:val="24"/>
          <w:szCs w:val="24"/>
        </w:rPr>
        <w:t>Şu görüşmenin de üç meyvesi var:</w:t>
      </w:r>
      <w:r w:rsidR="008D6235" w:rsidRPr="008D6235">
        <w:rPr>
          <w:rFonts w:cs="Calibri"/>
          <w:sz w:val="24"/>
          <w:szCs w:val="24"/>
        </w:rPr>
        <w:t xml:space="preserve"> </w:t>
      </w:r>
    </w:p>
    <w:p w:rsidR="00223785" w:rsidRPr="00223785" w:rsidRDefault="00223785" w:rsidP="00285D4C">
      <w:pPr>
        <w:spacing w:before="120"/>
        <w:rPr>
          <w:rFonts w:cs="Calibri"/>
          <w:sz w:val="24"/>
          <w:szCs w:val="24"/>
        </w:rPr>
      </w:pPr>
      <w:r w:rsidRPr="00223785">
        <w:rPr>
          <w:rFonts w:cs="Calibri"/>
          <w:sz w:val="24"/>
          <w:szCs w:val="24"/>
        </w:rPr>
        <w:t>Birincisi: Dellâllık itibariyle mücevherat-ı Kur'aniyeyi benden veya Sözler'den ders almak. Velev bir ders de olsa.</w:t>
      </w:r>
    </w:p>
    <w:p w:rsidR="00223785" w:rsidRPr="00223785" w:rsidRDefault="00223785" w:rsidP="00285D4C">
      <w:pPr>
        <w:spacing w:before="120"/>
        <w:rPr>
          <w:rFonts w:cs="Calibri"/>
          <w:sz w:val="24"/>
          <w:szCs w:val="24"/>
        </w:rPr>
      </w:pPr>
      <w:r w:rsidRPr="00223785">
        <w:rPr>
          <w:rFonts w:cs="Calibri"/>
          <w:sz w:val="24"/>
          <w:szCs w:val="24"/>
        </w:rPr>
        <w:t>İkincisi: İbadet itibariyle uhrevî kazancıma hissedar olur.</w:t>
      </w:r>
    </w:p>
    <w:p w:rsidR="00223785" w:rsidRPr="00223785" w:rsidRDefault="00223785" w:rsidP="00285D4C">
      <w:pPr>
        <w:spacing w:before="120"/>
        <w:rPr>
          <w:rFonts w:cs="Calibri"/>
          <w:sz w:val="24"/>
          <w:szCs w:val="24"/>
        </w:rPr>
      </w:pPr>
      <w:r w:rsidRPr="00223785">
        <w:rPr>
          <w:rFonts w:cs="Calibri"/>
          <w:sz w:val="24"/>
          <w:szCs w:val="24"/>
        </w:rPr>
        <w:t>Üçüncüsü: Beraber dergâh-ı İlahiyeye müteveccih olup rabt-ı kalb ederek, Kur'an-ı Hakîm'in hizmetinde el-ele verip, tevfik ve hidayet istemek.</w:t>
      </w:r>
    </w:p>
    <w:p w:rsidR="00223785" w:rsidRPr="00223785" w:rsidRDefault="00223785" w:rsidP="00285D4C">
      <w:pPr>
        <w:spacing w:before="120"/>
        <w:rPr>
          <w:rFonts w:cs="Calibri"/>
          <w:sz w:val="24"/>
          <w:szCs w:val="24"/>
        </w:rPr>
      </w:pPr>
      <w:r w:rsidRPr="00223785">
        <w:rPr>
          <w:rFonts w:cs="Calibri"/>
          <w:sz w:val="24"/>
          <w:szCs w:val="24"/>
        </w:rPr>
        <w:t>Eğer talebe ise; her sabah mütemadiyen ismiyle, bazan hayaliyle dahi yanımda hazır olur, hissedar olur.</w:t>
      </w:r>
    </w:p>
    <w:p w:rsidR="00223785" w:rsidRDefault="00223785" w:rsidP="00285D4C">
      <w:pPr>
        <w:spacing w:before="120"/>
        <w:rPr>
          <w:rFonts w:cs="Calibri"/>
          <w:sz w:val="24"/>
          <w:szCs w:val="24"/>
        </w:rPr>
      </w:pPr>
      <w:r w:rsidRPr="00223785">
        <w:rPr>
          <w:rFonts w:cs="Calibri"/>
          <w:sz w:val="24"/>
          <w:szCs w:val="24"/>
        </w:rPr>
        <w:t>Eğer kardeş ise, birkaç defa hususî ismiyle ve suretiyle dua ve kazancımda hazır olup hissedar olur. Sonra umum ihvanlar içinde dâhil olup, rahmet-i İlahiyeye teslim ediyorum ki, dua vaktinde "ihvetî ve ihvanî" dediğim vakit onlar içinde bulunur. Ben bilmezsem, rahmet-i İlahiye onları biliyor ve görüyor.</w:t>
      </w:r>
    </w:p>
    <w:p w:rsidR="00223785" w:rsidRPr="00223785" w:rsidRDefault="00223785" w:rsidP="00B2125E">
      <w:pPr>
        <w:spacing w:before="120"/>
        <w:rPr>
          <w:rFonts w:cs="Calibri"/>
          <w:sz w:val="24"/>
          <w:szCs w:val="24"/>
        </w:rPr>
      </w:pPr>
      <w:r w:rsidRPr="00223785">
        <w:rPr>
          <w:rFonts w:cs="Calibri"/>
          <w:sz w:val="24"/>
          <w:szCs w:val="24"/>
        </w:rPr>
        <w:t>Eğer dost ise ve feraizi kılar ve kebairi terkederse, umumiyet-i ihvan itibariyle duamda dâhildir. Bu üç tabaka dahi, beni manevî dua ve kazançlarında dâhil etmek şarttır.</w:t>
      </w:r>
      <w:r w:rsidR="00024257">
        <w:rPr>
          <w:rFonts w:cs="Calibri"/>
          <w:sz w:val="24"/>
          <w:szCs w:val="24"/>
        </w:rPr>
        <w:t xml:space="preserve"> </w:t>
      </w:r>
    </w:p>
    <w:p w:rsidR="00223785" w:rsidRPr="00223785" w:rsidRDefault="00223785" w:rsidP="00285D4C">
      <w:pPr>
        <w:spacing w:before="120"/>
        <w:jc w:val="center"/>
        <w:rPr>
          <w:rFonts w:cs="Calibri"/>
          <w:color w:val="FF0000"/>
          <w:sz w:val="28"/>
          <w:szCs w:val="28"/>
        </w:rPr>
      </w:pPr>
      <w:r w:rsidRPr="00223785">
        <w:rPr>
          <w:rFonts w:cs="Times New Roman" w:hint="eastAsia"/>
          <w:color w:val="FF0000"/>
          <w:sz w:val="28"/>
          <w:szCs w:val="28"/>
          <w:rtl/>
        </w:rPr>
        <w:t>اَللّٰهُمَّ</w:t>
      </w:r>
      <w:r w:rsidRPr="00223785">
        <w:rPr>
          <w:rFonts w:cs="Times New Roman"/>
          <w:color w:val="FF0000"/>
          <w:sz w:val="28"/>
          <w:szCs w:val="28"/>
          <w:rtl/>
        </w:rPr>
        <w:t xml:space="preserve"> </w:t>
      </w:r>
      <w:r w:rsidRPr="00223785">
        <w:rPr>
          <w:rFonts w:cs="Times New Roman" w:hint="eastAsia"/>
          <w:color w:val="FF0000"/>
          <w:sz w:val="28"/>
          <w:szCs w:val="28"/>
          <w:rtl/>
        </w:rPr>
        <w:t>صَلِّ</w:t>
      </w:r>
      <w:r w:rsidRPr="00223785">
        <w:rPr>
          <w:rFonts w:cs="Times New Roman"/>
          <w:color w:val="FF0000"/>
          <w:sz w:val="28"/>
          <w:szCs w:val="28"/>
          <w:rtl/>
        </w:rPr>
        <w:t xml:space="preserve"> </w:t>
      </w:r>
      <w:r w:rsidRPr="00223785">
        <w:rPr>
          <w:rFonts w:cs="Times New Roman" w:hint="eastAsia"/>
          <w:color w:val="FF0000"/>
          <w:sz w:val="28"/>
          <w:szCs w:val="28"/>
          <w:rtl/>
        </w:rPr>
        <w:t>عَلَى</w:t>
      </w:r>
      <w:r w:rsidRPr="00223785">
        <w:rPr>
          <w:rFonts w:cs="Times New Roman"/>
          <w:color w:val="FF0000"/>
          <w:sz w:val="28"/>
          <w:szCs w:val="28"/>
          <w:rtl/>
        </w:rPr>
        <w:t xml:space="preserve"> </w:t>
      </w:r>
      <w:r w:rsidRPr="00223785">
        <w:rPr>
          <w:rFonts w:cs="Times New Roman" w:hint="eastAsia"/>
          <w:color w:val="FF0000"/>
          <w:sz w:val="28"/>
          <w:szCs w:val="28"/>
          <w:rtl/>
        </w:rPr>
        <w:t>مَنْ</w:t>
      </w:r>
      <w:r w:rsidRPr="00223785">
        <w:rPr>
          <w:rFonts w:cs="Times New Roman"/>
          <w:color w:val="FF0000"/>
          <w:sz w:val="28"/>
          <w:szCs w:val="28"/>
          <w:rtl/>
        </w:rPr>
        <w:t xml:space="preserve"> </w:t>
      </w:r>
      <w:r w:rsidRPr="00223785">
        <w:rPr>
          <w:rFonts w:cs="Times New Roman" w:hint="eastAsia"/>
          <w:color w:val="FF0000"/>
          <w:sz w:val="28"/>
          <w:szCs w:val="28"/>
          <w:rtl/>
        </w:rPr>
        <w:t>قَالَ</w:t>
      </w:r>
      <w:r w:rsidRPr="00223785">
        <w:rPr>
          <w:rFonts w:cs="Times New Roman"/>
          <w:color w:val="FF0000"/>
          <w:sz w:val="28"/>
          <w:szCs w:val="28"/>
          <w:rtl/>
        </w:rPr>
        <w:t xml:space="preserve"> </w:t>
      </w:r>
      <w:r w:rsidRPr="00223785">
        <w:rPr>
          <w:rFonts w:cs="Times New Roman" w:hint="eastAsia"/>
          <w:color w:val="FF0000"/>
          <w:sz w:val="28"/>
          <w:szCs w:val="28"/>
          <w:rtl/>
        </w:rPr>
        <w:t>اَلْمُؤْمِنُ</w:t>
      </w:r>
      <w:r w:rsidRPr="00223785">
        <w:rPr>
          <w:rFonts w:cs="Times New Roman"/>
          <w:color w:val="FF0000"/>
          <w:sz w:val="28"/>
          <w:szCs w:val="28"/>
          <w:rtl/>
        </w:rPr>
        <w:t xml:space="preserve"> </w:t>
      </w:r>
      <w:r w:rsidRPr="00223785">
        <w:rPr>
          <w:rFonts w:cs="Times New Roman" w:hint="eastAsia"/>
          <w:color w:val="FF0000"/>
          <w:sz w:val="28"/>
          <w:szCs w:val="28"/>
          <w:rtl/>
        </w:rPr>
        <w:t>لِلْمُؤْمِنِ</w:t>
      </w:r>
      <w:r w:rsidRPr="00223785">
        <w:rPr>
          <w:rFonts w:cs="Times New Roman"/>
          <w:color w:val="FF0000"/>
          <w:sz w:val="28"/>
          <w:szCs w:val="28"/>
          <w:rtl/>
        </w:rPr>
        <w:t xml:space="preserve"> </w:t>
      </w:r>
      <w:r w:rsidRPr="00223785">
        <w:rPr>
          <w:rFonts w:cs="Times New Roman" w:hint="eastAsia"/>
          <w:color w:val="FF0000"/>
          <w:sz w:val="28"/>
          <w:szCs w:val="28"/>
          <w:rtl/>
        </w:rPr>
        <w:t>كَالْبُنْيَانِ</w:t>
      </w:r>
      <w:r w:rsidRPr="00223785">
        <w:rPr>
          <w:rFonts w:cs="Times New Roman"/>
          <w:color w:val="FF0000"/>
          <w:sz w:val="28"/>
          <w:szCs w:val="28"/>
          <w:rtl/>
        </w:rPr>
        <w:t xml:space="preserve"> </w:t>
      </w:r>
      <w:r w:rsidRPr="00223785">
        <w:rPr>
          <w:rFonts w:cs="Times New Roman" w:hint="eastAsia"/>
          <w:color w:val="FF0000"/>
          <w:sz w:val="28"/>
          <w:szCs w:val="28"/>
          <w:rtl/>
        </w:rPr>
        <w:t>الْمَرْصُوصِ</w:t>
      </w:r>
      <w:r w:rsidRPr="00223785">
        <w:rPr>
          <w:rFonts w:cs="Times New Roman"/>
          <w:color w:val="FF0000"/>
          <w:sz w:val="28"/>
          <w:szCs w:val="28"/>
          <w:rtl/>
        </w:rPr>
        <w:t xml:space="preserve"> </w:t>
      </w:r>
      <w:r w:rsidRPr="00223785">
        <w:rPr>
          <w:rFonts w:cs="Times New Roman" w:hint="eastAsia"/>
          <w:color w:val="FF0000"/>
          <w:sz w:val="28"/>
          <w:szCs w:val="28"/>
          <w:rtl/>
        </w:rPr>
        <w:t>يَشُدُّ</w:t>
      </w:r>
      <w:r w:rsidRPr="00223785">
        <w:rPr>
          <w:rFonts w:cs="Times New Roman"/>
          <w:color w:val="FF0000"/>
          <w:sz w:val="28"/>
          <w:szCs w:val="28"/>
          <w:rtl/>
        </w:rPr>
        <w:t xml:space="preserve"> </w:t>
      </w:r>
      <w:r w:rsidRPr="00223785">
        <w:rPr>
          <w:rFonts w:cs="Times New Roman" w:hint="eastAsia"/>
          <w:color w:val="FF0000"/>
          <w:sz w:val="28"/>
          <w:szCs w:val="28"/>
          <w:rtl/>
        </w:rPr>
        <w:t>بَعْضُهُ</w:t>
      </w:r>
      <w:r w:rsidRPr="00223785">
        <w:rPr>
          <w:rFonts w:cs="Times New Roman"/>
          <w:color w:val="FF0000"/>
          <w:sz w:val="28"/>
          <w:szCs w:val="28"/>
          <w:rtl/>
        </w:rPr>
        <w:t xml:space="preserve"> </w:t>
      </w:r>
      <w:r w:rsidRPr="00223785">
        <w:rPr>
          <w:rFonts w:cs="Times New Roman" w:hint="eastAsia"/>
          <w:color w:val="FF0000"/>
          <w:sz w:val="28"/>
          <w:szCs w:val="28"/>
          <w:rtl/>
        </w:rPr>
        <w:t>بَعْضًا</w:t>
      </w:r>
      <w:r w:rsidRPr="00223785">
        <w:rPr>
          <w:rFonts w:cs="Times New Roman"/>
          <w:color w:val="FF0000"/>
          <w:sz w:val="28"/>
          <w:szCs w:val="28"/>
          <w:rtl/>
        </w:rPr>
        <w:t xml:space="preserve"> </w:t>
      </w:r>
      <w:r w:rsidRPr="00223785">
        <w:rPr>
          <w:rFonts w:cs="Times New Roman" w:hint="eastAsia"/>
          <w:color w:val="FF0000"/>
          <w:sz w:val="28"/>
          <w:szCs w:val="28"/>
          <w:rtl/>
        </w:rPr>
        <w:t>وَعَلَى</w:t>
      </w:r>
      <w:r w:rsidRPr="00223785">
        <w:rPr>
          <w:rFonts w:cs="Times New Roman"/>
          <w:color w:val="FF0000"/>
          <w:sz w:val="28"/>
          <w:szCs w:val="28"/>
          <w:rtl/>
        </w:rPr>
        <w:t xml:space="preserve"> </w:t>
      </w:r>
      <w:r w:rsidRPr="00223785">
        <w:rPr>
          <w:rFonts w:cs="Times New Roman" w:hint="eastAsia"/>
          <w:color w:val="FF0000"/>
          <w:sz w:val="28"/>
          <w:szCs w:val="28"/>
          <w:rtl/>
        </w:rPr>
        <w:t>آلِهِ</w:t>
      </w:r>
      <w:r w:rsidRPr="00223785">
        <w:rPr>
          <w:rFonts w:cs="Times New Roman"/>
          <w:color w:val="FF0000"/>
          <w:sz w:val="28"/>
          <w:szCs w:val="28"/>
          <w:rtl/>
        </w:rPr>
        <w:t xml:space="preserve"> </w:t>
      </w:r>
      <w:r w:rsidRPr="00223785">
        <w:rPr>
          <w:rFonts w:cs="Times New Roman" w:hint="eastAsia"/>
          <w:color w:val="FF0000"/>
          <w:sz w:val="28"/>
          <w:szCs w:val="28"/>
          <w:rtl/>
        </w:rPr>
        <w:t>وَصَحْبِهِ</w:t>
      </w:r>
      <w:r w:rsidRPr="00223785">
        <w:rPr>
          <w:rFonts w:cs="Times New Roman"/>
          <w:color w:val="FF0000"/>
          <w:sz w:val="28"/>
          <w:szCs w:val="28"/>
          <w:rtl/>
        </w:rPr>
        <w:t xml:space="preserve"> </w:t>
      </w:r>
      <w:r w:rsidRPr="00223785">
        <w:rPr>
          <w:rFonts w:cs="Times New Roman" w:hint="eastAsia"/>
          <w:color w:val="FF0000"/>
          <w:sz w:val="28"/>
          <w:szCs w:val="28"/>
          <w:rtl/>
        </w:rPr>
        <w:t>وَسَلِّمْ</w:t>
      </w:r>
    </w:p>
    <w:p w:rsidR="00223785" w:rsidRPr="00223785" w:rsidRDefault="00223785" w:rsidP="00285D4C">
      <w:pPr>
        <w:spacing w:before="120"/>
        <w:jc w:val="center"/>
        <w:rPr>
          <w:rFonts w:cs="Calibri"/>
          <w:color w:val="FF0000"/>
          <w:sz w:val="28"/>
          <w:szCs w:val="28"/>
        </w:rPr>
      </w:pPr>
      <w:r w:rsidRPr="00223785">
        <w:rPr>
          <w:rFonts w:cs="Times New Roman" w:hint="eastAsia"/>
          <w:color w:val="FF0000"/>
          <w:sz w:val="28"/>
          <w:szCs w:val="28"/>
          <w:rtl/>
        </w:rPr>
        <w:t>سُبْحَانَكَ</w:t>
      </w:r>
      <w:r w:rsidRPr="00223785">
        <w:rPr>
          <w:rFonts w:cs="Times New Roman"/>
          <w:color w:val="FF0000"/>
          <w:sz w:val="28"/>
          <w:szCs w:val="28"/>
          <w:rtl/>
        </w:rPr>
        <w:t xml:space="preserve"> </w:t>
      </w:r>
      <w:r w:rsidRPr="00223785">
        <w:rPr>
          <w:rFonts w:cs="Times New Roman" w:hint="eastAsia"/>
          <w:color w:val="FF0000"/>
          <w:sz w:val="28"/>
          <w:szCs w:val="28"/>
          <w:rtl/>
        </w:rPr>
        <w:t>لاَ</w:t>
      </w:r>
      <w:r w:rsidRPr="00223785">
        <w:rPr>
          <w:rFonts w:cs="Times New Roman"/>
          <w:color w:val="FF0000"/>
          <w:sz w:val="28"/>
          <w:szCs w:val="28"/>
          <w:rtl/>
        </w:rPr>
        <w:t xml:space="preserve"> </w:t>
      </w:r>
      <w:r w:rsidRPr="00223785">
        <w:rPr>
          <w:rFonts w:cs="Times New Roman" w:hint="eastAsia"/>
          <w:color w:val="FF0000"/>
          <w:sz w:val="28"/>
          <w:szCs w:val="28"/>
          <w:rtl/>
        </w:rPr>
        <w:t>عِلْمَ</w:t>
      </w:r>
      <w:r w:rsidRPr="00223785">
        <w:rPr>
          <w:rFonts w:cs="Times New Roman"/>
          <w:color w:val="FF0000"/>
          <w:sz w:val="28"/>
          <w:szCs w:val="28"/>
          <w:rtl/>
        </w:rPr>
        <w:t xml:space="preserve"> </w:t>
      </w:r>
      <w:r w:rsidRPr="00223785">
        <w:rPr>
          <w:rFonts w:cs="Times New Roman" w:hint="eastAsia"/>
          <w:color w:val="FF0000"/>
          <w:sz w:val="28"/>
          <w:szCs w:val="28"/>
          <w:rtl/>
        </w:rPr>
        <w:t>لَنَا</w:t>
      </w:r>
      <w:r w:rsidRPr="00223785">
        <w:rPr>
          <w:rFonts w:cs="Times New Roman"/>
          <w:color w:val="FF0000"/>
          <w:sz w:val="28"/>
          <w:szCs w:val="28"/>
          <w:rtl/>
        </w:rPr>
        <w:t xml:space="preserve"> </w:t>
      </w:r>
      <w:r w:rsidRPr="00223785">
        <w:rPr>
          <w:rFonts w:cs="Times New Roman" w:hint="eastAsia"/>
          <w:color w:val="FF0000"/>
          <w:sz w:val="28"/>
          <w:szCs w:val="28"/>
          <w:rtl/>
        </w:rPr>
        <w:t>اِلاَّ</w:t>
      </w:r>
      <w:r w:rsidRPr="00223785">
        <w:rPr>
          <w:rFonts w:cs="Times New Roman"/>
          <w:color w:val="FF0000"/>
          <w:sz w:val="28"/>
          <w:szCs w:val="28"/>
          <w:rtl/>
        </w:rPr>
        <w:t xml:space="preserve"> </w:t>
      </w:r>
      <w:r w:rsidRPr="00223785">
        <w:rPr>
          <w:rFonts w:cs="Times New Roman" w:hint="eastAsia"/>
          <w:color w:val="FF0000"/>
          <w:sz w:val="28"/>
          <w:szCs w:val="28"/>
          <w:rtl/>
        </w:rPr>
        <w:t>مَا</w:t>
      </w:r>
      <w:r w:rsidRPr="00223785">
        <w:rPr>
          <w:rFonts w:cs="Times New Roman"/>
          <w:color w:val="FF0000"/>
          <w:sz w:val="28"/>
          <w:szCs w:val="28"/>
          <w:rtl/>
        </w:rPr>
        <w:t xml:space="preserve"> </w:t>
      </w:r>
      <w:r w:rsidRPr="00223785">
        <w:rPr>
          <w:rFonts w:cs="Times New Roman" w:hint="eastAsia"/>
          <w:color w:val="FF0000"/>
          <w:sz w:val="28"/>
          <w:szCs w:val="28"/>
          <w:rtl/>
        </w:rPr>
        <w:t>عَلَّمْتَنَا</w:t>
      </w:r>
      <w:r w:rsidRPr="00223785">
        <w:rPr>
          <w:rFonts w:cs="Times New Roman"/>
          <w:color w:val="FF0000"/>
          <w:sz w:val="28"/>
          <w:szCs w:val="28"/>
          <w:rtl/>
        </w:rPr>
        <w:t xml:space="preserve"> </w:t>
      </w:r>
      <w:r w:rsidRPr="00223785">
        <w:rPr>
          <w:rFonts w:cs="Times New Roman" w:hint="eastAsia"/>
          <w:color w:val="FF0000"/>
          <w:sz w:val="28"/>
          <w:szCs w:val="28"/>
          <w:rtl/>
        </w:rPr>
        <w:t>اِنَّكَ</w:t>
      </w:r>
      <w:r w:rsidRPr="00223785">
        <w:rPr>
          <w:rFonts w:cs="Times New Roman"/>
          <w:color w:val="FF0000"/>
          <w:sz w:val="28"/>
          <w:szCs w:val="28"/>
          <w:rtl/>
        </w:rPr>
        <w:t xml:space="preserve"> </w:t>
      </w:r>
      <w:r w:rsidRPr="00223785">
        <w:rPr>
          <w:rFonts w:cs="Times New Roman" w:hint="eastAsia"/>
          <w:color w:val="FF0000"/>
          <w:sz w:val="28"/>
          <w:szCs w:val="28"/>
          <w:rtl/>
        </w:rPr>
        <w:t>اَنْتَ</w:t>
      </w:r>
      <w:r w:rsidRPr="00223785">
        <w:rPr>
          <w:rFonts w:cs="Times New Roman"/>
          <w:color w:val="FF0000"/>
          <w:sz w:val="28"/>
          <w:szCs w:val="28"/>
          <w:rtl/>
        </w:rPr>
        <w:t xml:space="preserve"> </w:t>
      </w:r>
      <w:r w:rsidRPr="00223785">
        <w:rPr>
          <w:rFonts w:cs="Times New Roman" w:hint="eastAsia"/>
          <w:color w:val="FF0000"/>
          <w:sz w:val="28"/>
          <w:szCs w:val="28"/>
          <w:rtl/>
        </w:rPr>
        <w:t>الْعَلِيمُ</w:t>
      </w:r>
      <w:r w:rsidRPr="00223785">
        <w:rPr>
          <w:rFonts w:cs="Times New Roman"/>
          <w:color w:val="FF0000"/>
          <w:sz w:val="28"/>
          <w:szCs w:val="28"/>
          <w:rtl/>
        </w:rPr>
        <w:t xml:space="preserve"> </w:t>
      </w:r>
      <w:r w:rsidRPr="00223785">
        <w:rPr>
          <w:rFonts w:cs="Times New Roman" w:hint="eastAsia"/>
          <w:color w:val="FF0000"/>
          <w:sz w:val="28"/>
          <w:szCs w:val="28"/>
          <w:rtl/>
        </w:rPr>
        <w:t>الْحَكِيمُ</w:t>
      </w:r>
    </w:p>
    <w:p w:rsidR="00223785" w:rsidRPr="00223785" w:rsidRDefault="00223785" w:rsidP="00285D4C">
      <w:pPr>
        <w:spacing w:before="120"/>
        <w:jc w:val="center"/>
        <w:rPr>
          <w:rFonts w:cs="Calibri"/>
          <w:color w:val="FF0000"/>
          <w:sz w:val="28"/>
          <w:szCs w:val="28"/>
        </w:rPr>
      </w:pPr>
      <w:r w:rsidRPr="00223785">
        <w:rPr>
          <w:rFonts w:cs="Times New Roman" w:hint="eastAsia"/>
          <w:color w:val="FF0000"/>
          <w:sz w:val="28"/>
          <w:szCs w:val="28"/>
          <w:rtl/>
        </w:rPr>
        <w:t>اَلْحَمْدُ</w:t>
      </w:r>
      <w:r w:rsidRPr="00223785">
        <w:rPr>
          <w:rFonts w:cs="Times New Roman"/>
          <w:color w:val="FF0000"/>
          <w:sz w:val="28"/>
          <w:szCs w:val="28"/>
          <w:rtl/>
        </w:rPr>
        <w:t xml:space="preserve"> </w:t>
      </w:r>
      <w:r w:rsidRPr="00223785">
        <w:rPr>
          <w:rFonts w:cs="Times New Roman" w:hint="eastAsia"/>
          <w:color w:val="FF0000"/>
          <w:sz w:val="28"/>
          <w:szCs w:val="28"/>
          <w:rtl/>
        </w:rPr>
        <w:t>لِلّٰهِ</w:t>
      </w:r>
      <w:r w:rsidRPr="00223785">
        <w:rPr>
          <w:rFonts w:cs="Times New Roman"/>
          <w:color w:val="FF0000"/>
          <w:sz w:val="28"/>
          <w:szCs w:val="28"/>
          <w:rtl/>
        </w:rPr>
        <w:t xml:space="preserve"> </w:t>
      </w:r>
      <w:r w:rsidRPr="00223785">
        <w:rPr>
          <w:rFonts w:cs="Times New Roman" w:hint="eastAsia"/>
          <w:color w:val="FF0000"/>
          <w:sz w:val="28"/>
          <w:szCs w:val="28"/>
          <w:rtl/>
        </w:rPr>
        <w:t>الَّذِى</w:t>
      </w:r>
      <w:r w:rsidRPr="00223785">
        <w:rPr>
          <w:rFonts w:cs="Times New Roman"/>
          <w:color w:val="FF0000"/>
          <w:sz w:val="28"/>
          <w:szCs w:val="28"/>
          <w:rtl/>
        </w:rPr>
        <w:t xml:space="preserve"> </w:t>
      </w:r>
      <w:r w:rsidRPr="00223785">
        <w:rPr>
          <w:rFonts w:cs="Times New Roman" w:hint="eastAsia"/>
          <w:color w:val="FF0000"/>
          <w:sz w:val="28"/>
          <w:szCs w:val="28"/>
          <w:rtl/>
        </w:rPr>
        <w:t>هَدَينَا</w:t>
      </w:r>
      <w:r w:rsidRPr="00223785">
        <w:rPr>
          <w:rFonts w:cs="Times New Roman"/>
          <w:color w:val="FF0000"/>
          <w:sz w:val="28"/>
          <w:szCs w:val="28"/>
          <w:rtl/>
        </w:rPr>
        <w:t xml:space="preserve"> </w:t>
      </w:r>
      <w:r w:rsidRPr="00223785">
        <w:rPr>
          <w:rFonts w:cs="Times New Roman" w:hint="eastAsia"/>
          <w:color w:val="FF0000"/>
          <w:sz w:val="28"/>
          <w:szCs w:val="28"/>
          <w:rtl/>
        </w:rPr>
        <w:t>لِهذَا</w:t>
      </w:r>
      <w:r w:rsidRPr="00223785">
        <w:rPr>
          <w:rFonts w:cs="Times New Roman"/>
          <w:color w:val="FF0000"/>
          <w:sz w:val="28"/>
          <w:szCs w:val="28"/>
          <w:rtl/>
        </w:rPr>
        <w:t xml:space="preserve"> </w:t>
      </w:r>
      <w:r w:rsidRPr="00223785">
        <w:rPr>
          <w:rFonts w:cs="Times New Roman" w:hint="eastAsia"/>
          <w:color w:val="FF0000"/>
          <w:sz w:val="28"/>
          <w:szCs w:val="28"/>
          <w:rtl/>
        </w:rPr>
        <w:t>وَمَا</w:t>
      </w:r>
      <w:r w:rsidRPr="00223785">
        <w:rPr>
          <w:rFonts w:cs="Times New Roman"/>
          <w:color w:val="FF0000"/>
          <w:sz w:val="28"/>
          <w:szCs w:val="28"/>
          <w:rtl/>
        </w:rPr>
        <w:t xml:space="preserve"> </w:t>
      </w:r>
      <w:r w:rsidRPr="00223785">
        <w:rPr>
          <w:rFonts w:cs="Times New Roman" w:hint="eastAsia"/>
          <w:color w:val="FF0000"/>
          <w:sz w:val="28"/>
          <w:szCs w:val="28"/>
          <w:rtl/>
        </w:rPr>
        <w:t>كُنَّا</w:t>
      </w:r>
      <w:r w:rsidRPr="00223785">
        <w:rPr>
          <w:rFonts w:cs="Times New Roman"/>
          <w:color w:val="FF0000"/>
          <w:sz w:val="28"/>
          <w:szCs w:val="28"/>
          <w:rtl/>
        </w:rPr>
        <w:t xml:space="preserve"> </w:t>
      </w:r>
      <w:r w:rsidRPr="00223785">
        <w:rPr>
          <w:rFonts w:cs="Times New Roman" w:hint="eastAsia"/>
          <w:color w:val="FF0000"/>
          <w:sz w:val="28"/>
          <w:szCs w:val="28"/>
          <w:rtl/>
        </w:rPr>
        <w:t>لِنَهْتَدِىَ</w:t>
      </w:r>
      <w:r w:rsidRPr="00223785">
        <w:rPr>
          <w:rFonts w:cs="Times New Roman"/>
          <w:color w:val="FF0000"/>
          <w:sz w:val="28"/>
          <w:szCs w:val="28"/>
          <w:rtl/>
        </w:rPr>
        <w:t xml:space="preserve"> </w:t>
      </w:r>
      <w:r w:rsidRPr="00223785">
        <w:rPr>
          <w:rFonts w:cs="Times New Roman" w:hint="eastAsia"/>
          <w:color w:val="FF0000"/>
          <w:sz w:val="28"/>
          <w:szCs w:val="28"/>
          <w:rtl/>
        </w:rPr>
        <w:t>لَوْلاَ</w:t>
      </w:r>
      <w:r w:rsidRPr="00223785">
        <w:rPr>
          <w:rFonts w:cs="Times New Roman"/>
          <w:color w:val="FF0000"/>
          <w:sz w:val="28"/>
          <w:szCs w:val="28"/>
          <w:rtl/>
        </w:rPr>
        <w:t xml:space="preserve"> </w:t>
      </w:r>
      <w:r w:rsidRPr="00223785">
        <w:rPr>
          <w:rFonts w:cs="Times New Roman" w:hint="eastAsia"/>
          <w:color w:val="FF0000"/>
          <w:sz w:val="28"/>
          <w:szCs w:val="28"/>
          <w:rtl/>
        </w:rPr>
        <w:t>اَنْ</w:t>
      </w:r>
      <w:r w:rsidRPr="00223785">
        <w:rPr>
          <w:rFonts w:cs="Times New Roman"/>
          <w:color w:val="FF0000"/>
          <w:sz w:val="28"/>
          <w:szCs w:val="28"/>
          <w:rtl/>
        </w:rPr>
        <w:t xml:space="preserve"> </w:t>
      </w:r>
      <w:r w:rsidRPr="00223785">
        <w:rPr>
          <w:rFonts w:cs="Times New Roman" w:hint="eastAsia"/>
          <w:color w:val="FF0000"/>
          <w:sz w:val="28"/>
          <w:szCs w:val="28"/>
          <w:rtl/>
        </w:rPr>
        <w:t>هَدَينَا</w:t>
      </w:r>
      <w:r w:rsidRPr="00223785">
        <w:rPr>
          <w:rFonts w:cs="Times New Roman"/>
          <w:color w:val="FF0000"/>
          <w:sz w:val="28"/>
          <w:szCs w:val="28"/>
          <w:rtl/>
        </w:rPr>
        <w:t xml:space="preserve"> </w:t>
      </w:r>
      <w:r w:rsidRPr="00223785">
        <w:rPr>
          <w:rFonts w:cs="Times New Roman" w:hint="eastAsia"/>
          <w:color w:val="FF0000"/>
          <w:sz w:val="28"/>
          <w:szCs w:val="28"/>
          <w:rtl/>
        </w:rPr>
        <w:t>اللّٰهُ</w:t>
      </w:r>
      <w:r w:rsidRPr="00223785">
        <w:rPr>
          <w:rFonts w:cs="Times New Roman"/>
          <w:color w:val="FF0000"/>
          <w:sz w:val="28"/>
          <w:szCs w:val="28"/>
          <w:rtl/>
        </w:rPr>
        <w:t xml:space="preserve"> </w:t>
      </w:r>
      <w:r w:rsidRPr="00223785">
        <w:rPr>
          <w:rFonts w:cs="Times New Roman" w:hint="eastAsia"/>
          <w:color w:val="FF0000"/>
          <w:sz w:val="28"/>
          <w:szCs w:val="28"/>
          <w:rtl/>
        </w:rPr>
        <w:t>لَقَدْ</w:t>
      </w:r>
      <w:r w:rsidRPr="00223785">
        <w:rPr>
          <w:rFonts w:cs="Times New Roman"/>
          <w:color w:val="FF0000"/>
          <w:sz w:val="28"/>
          <w:szCs w:val="28"/>
          <w:rtl/>
        </w:rPr>
        <w:t xml:space="preserve"> </w:t>
      </w:r>
      <w:r w:rsidRPr="00223785">
        <w:rPr>
          <w:rFonts w:cs="Times New Roman" w:hint="eastAsia"/>
          <w:color w:val="FF0000"/>
          <w:sz w:val="28"/>
          <w:szCs w:val="28"/>
          <w:rtl/>
        </w:rPr>
        <w:t>جَاءَتْ</w:t>
      </w:r>
      <w:r w:rsidRPr="00223785">
        <w:rPr>
          <w:rFonts w:cs="Times New Roman"/>
          <w:color w:val="FF0000"/>
          <w:sz w:val="28"/>
          <w:szCs w:val="28"/>
          <w:rtl/>
        </w:rPr>
        <w:t xml:space="preserve"> </w:t>
      </w:r>
      <w:r w:rsidRPr="00223785">
        <w:rPr>
          <w:rFonts w:cs="Times New Roman" w:hint="eastAsia"/>
          <w:color w:val="FF0000"/>
          <w:sz w:val="28"/>
          <w:szCs w:val="28"/>
          <w:rtl/>
        </w:rPr>
        <w:t>رُسُلُ</w:t>
      </w:r>
      <w:r w:rsidRPr="00223785">
        <w:rPr>
          <w:rFonts w:cs="Times New Roman"/>
          <w:color w:val="FF0000"/>
          <w:sz w:val="28"/>
          <w:szCs w:val="28"/>
          <w:rtl/>
        </w:rPr>
        <w:t xml:space="preserve"> </w:t>
      </w:r>
      <w:r w:rsidRPr="00223785">
        <w:rPr>
          <w:rFonts w:cs="Times New Roman" w:hint="eastAsia"/>
          <w:color w:val="FF0000"/>
          <w:sz w:val="28"/>
          <w:szCs w:val="28"/>
          <w:rtl/>
        </w:rPr>
        <w:t>رَبِّنَا</w:t>
      </w:r>
      <w:r w:rsidRPr="00223785">
        <w:rPr>
          <w:rFonts w:cs="Times New Roman"/>
          <w:color w:val="FF0000"/>
          <w:sz w:val="28"/>
          <w:szCs w:val="28"/>
          <w:rtl/>
        </w:rPr>
        <w:t xml:space="preserve"> </w:t>
      </w:r>
      <w:r w:rsidRPr="00223785">
        <w:rPr>
          <w:rFonts w:cs="Times New Roman" w:hint="eastAsia"/>
          <w:color w:val="FF0000"/>
          <w:sz w:val="28"/>
          <w:szCs w:val="28"/>
          <w:rtl/>
        </w:rPr>
        <w:t>بِالْحَقِّ</w:t>
      </w:r>
    </w:p>
    <w:p w:rsidR="00223785" w:rsidRPr="00223785" w:rsidRDefault="00223785" w:rsidP="00285D4C">
      <w:pPr>
        <w:spacing w:before="120"/>
        <w:jc w:val="center"/>
        <w:rPr>
          <w:rFonts w:cs="Calibri"/>
          <w:color w:val="FF0000"/>
          <w:sz w:val="28"/>
          <w:szCs w:val="28"/>
        </w:rPr>
      </w:pPr>
      <w:r w:rsidRPr="00223785">
        <w:rPr>
          <w:rFonts w:cs="Times New Roman" w:hint="eastAsia"/>
          <w:color w:val="FF0000"/>
          <w:sz w:val="28"/>
          <w:szCs w:val="28"/>
          <w:rtl/>
        </w:rPr>
        <w:t>اَللّٰهُمَّ</w:t>
      </w:r>
      <w:r w:rsidRPr="00223785">
        <w:rPr>
          <w:rFonts w:cs="Times New Roman"/>
          <w:color w:val="FF0000"/>
          <w:sz w:val="28"/>
          <w:szCs w:val="28"/>
          <w:rtl/>
        </w:rPr>
        <w:t xml:space="preserve"> </w:t>
      </w:r>
      <w:r w:rsidRPr="00223785">
        <w:rPr>
          <w:rFonts w:cs="Times New Roman" w:hint="eastAsia"/>
          <w:color w:val="FF0000"/>
          <w:sz w:val="28"/>
          <w:szCs w:val="28"/>
          <w:rtl/>
        </w:rPr>
        <w:t>يَا</w:t>
      </w:r>
      <w:r w:rsidRPr="00223785">
        <w:rPr>
          <w:rFonts w:cs="Times New Roman"/>
          <w:color w:val="FF0000"/>
          <w:sz w:val="28"/>
          <w:szCs w:val="28"/>
          <w:rtl/>
        </w:rPr>
        <w:t xml:space="preserve"> </w:t>
      </w:r>
      <w:r w:rsidRPr="00223785">
        <w:rPr>
          <w:rFonts w:cs="Times New Roman" w:hint="eastAsia"/>
          <w:color w:val="FF0000"/>
          <w:sz w:val="28"/>
          <w:szCs w:val="28"/>
          <w:rtl/>
        </w:rPr>
        <w:t>مَنْ</w:t>
      </w:r>
      <w:r w:rsidRPr="00223785">
        <w:rPr>
          <w:rFonts w:cs="Times New Roman"/>
          <w:color w:val="FF0000"/>
          <w:sz w:val="28"/>
          <w:szCs w:val="28"/>
          <w:rtl/>
        </w:rPr>
        <w:t xml:space="preserve"> </w:t>
      </w:r>
      <w:r w:rsidRPr="00223785">
        <w:rPr>
          <w:rFonts w:cs="Times New Roman" w:hint="eastAsia"/>
          <w:color w:val="FF0000"/>
          <w:sz w:val="28"/>
          <w:szCs w:val="28"/>
          <w:rtl/>
        </w:rPr>
        <w:t>اَجَابَ</w:t>
      </w:r>
      <w:r w:rsidRPr="00223785">
        <w:rPr>
          <w:rFonts w:cs="Times New Roman"/>
          <w:color w:val="FF0000"/>
          <w:sz w:val="28"/>
          <w:szCs w:val="28"/>
          <w:rtl/>
        </w:rPr>
        <w:t xml:space="preserve"> </w:t>
      </w:r>
      <w:r w:rsidRPr="00223785">
        <w:rPr>
          <w:rFonts w:cs="Times New Roman" w:hint="eastAsia"/>
          <w:color w:val="FF0000"/>
          <w:sz w:val="28"/>
          <w:szCs w:val="28"/>
          <w:rtl/>
        </w:rPr>
        <w:t>نُوحًا</w:t>
      </w:r>
      <w:r w:rsidRPr="00223785">
        <w:rPr>
          <w:rFonts w:cs="Times New Roman"/>
          <w:color w:val="FF0000"/>
          <w:sz w:val="28"/>
          <w:szCs w:val="28"/>
          <w:rtl/>
        </w:rPr>
        <w:t xml:space="preserve"> </w:t>
      </w:r>
      <w:r w:rsidRPr="00223785">
        <w:rPr>
          <w:rFonts w:cs="Times New Roman" w:hint="eastAsia"/>
          <w:color w:val="FF0000"/>
          <w:sz w:val="28"/>
          <w:szCs w:val="28"/>
          <w:rtl/>
        </w:rPr>
        <w:t>فِى</w:t>
      </w:r>
      <w:r w:rsidRPr="00223785">
        <w:rPr>
          <w:rFonts w:cs="Times New Roman"/>
          <w:color w:val="FF0000"/>
          <w:sz w:val="28"/>
          <w:szCs w:val="28"/>
          <w:rtl/>
        </w:rPr>
        <w:t xml:space="preserve"> </w:t>
      </w:r>
      <w:r w:rsidRPr="00223785">
        <w:rPr>
          <w:rFonts w:cs="Times New Roman" w:hint="eastAsia"/>
          <w:color w:val="FF0000"/>
          <w:sz w:val="28"/>
          <w:szCs w:val="28"/>
          <w:rtl/>
        </w:rPr>
        <w:t>قَوْمِهِ</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يَا</w:t>
      </w:r>
      <w:r w:rsidRPr="00223785">
        <w:rPr>
          <w:rFonts w:cs="Times New Roman"/>
          <w:color w:val="FF0000"/>
          <w:sz w:val="28"/>
          <w:szCs w:val="28"/>
          <w:rtl/>
        </w:rPr>
        <w:t xml:space="preserve"> </w:t>
      </w:r>
      <w:r w:rsidRPr="00223785">
        <w:rPr>
          <w:rFonts w:cs="Times New Roman" w:hint="eastAsia"/>
          <w:color w:val="FF0000"/>
          <w:sz w:val="28"/>
          <w:szCs w:val="28"/>
          <w:rtl/>
        </w:rPr>
        <w:t>مَنْ</w:t>
      </w:r>
      <w:r w:rsidRPr="00223785">
        <w:rPr>
          <w:rFonts w:cs="Times New Roman"/>
          <w:color w:val="FF0000"/>
          <w:sz w:val="28"/>
          <w:szCs w:val="28"/>
          <w:rtl/>
        </w:rPr>
        <w:t xml:space="preserve"> </w:t>
      </w:r>
      <w:r w:rsidRPr="00223785">
        <w:rPr>
          <w:rFonts w:cs="Times New Roman" w:hint="eastAsia"/>
          <w:color w:val="FF0000"/>
          <w:sz w:val="28"/>
          <w:szCs w:val="28"/>
          <w:rtl/>
        </w:rPr>
        <w:t>نَصَرَ</w:t>
      </w:r>
      <w:r w:rsidRPr="00223785">
        <w:rPr>
          <w:rFonts w:cs="Times New Roman"/>
          <w:color w:val="FF0000"/>
          <w:sz w:val="28"/>
          <w:szCs w:val="28"/>
          <w:rtl/>
        </w:rPr>
        <w:t xml:space="preserve"> </w:t>
      </w:r>
      <w:r w:rsidRPr="00223785">
        <w:rPr>
          <w:rFonts w:cs="Times New Roman" w:hint="eastAsia"/>
          <w:color w:val="FF0000"/>
          <w:sz w:val="28"/>
          <w:szCs w:val="28"/>
          <w:rtl/>
        </w:rPr>
        <w:t>اِبْرَاهِيمَ</w:t>
      </w:r>
      <w:r w:rsidRPr="00223785">
        <w:rPr>
          <w:rFonts w:cs="Times New Roman"/>
          <w:color w:val="FF0000"/>
          <w:sz w:val="28"/>
          <w:szCs w:val="28"/>
          <w:rtl/>
        </w:rPr>
        <w:t xml:space="preserve"> </w:t>
      </w:r>
      <w:r w:rsidRPr="00223785">
        <w:rPr>
          <w:rFonts w:cs="Times New Roman" w:hint="eastAsia"/>
          <w:color w:val="FF0000"/>
          <w:sz w:val="28"/>
          <w:szCs w:val="28"/>
          <w:rtl/>
        </w:rPr>
        <w:t>عَلَى</w:t>
      </w:r>
      <w:r w:rsidRPr="00223785">
        <w:rPr>
          <w:rFonts w:cs="Times New Roman"/>
          <w:color w:val="FF0000"/>
          <w:sz w:val="28"/>
          <w:szCs w:val="28"/>
          <w:rtl/>
        </w:rPr>
        <w:t xml:space="preserve"> </w:t>
      </w:r>
      <w:r w:rsidRPr="00223785">
        <w:rPr>
          <w:rFonts w:cs="Times New Roman" w:hint="eastAsia"/>
          <w:color w:val="FF0000"/>
          <w:sz w:val="28"/>
          <w:szCs w:val="28"/>
          <w:rtl/>
        </w:rPr>
        <w:t>اَعْدَائِهِ</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يَا</w:t>
      </w:r>
      <w:r w:rsidRPr="00223785">
        <w:rPr>
          <w:rFonts w:cs="Times New Roman"/>
          <w:color w:val="FF0000"/>
          <w:sz w:val="28"/>
          <w:szCs w:val="28"/>
          <w:rtl/>
        </w:rPr>
        <w:t xml:space="preserve"> </w:t>
      </w:r>
      <w:r w:rsidRPr="00223785">
        <w:rPr>
          <w:rFonts w:cs="Times New Roman" w:hint="eastAsia"/>
          <w:color w:val="FF0000"/>
          <w:sz w:val="28"/>
          <w:szCs w:val="28"/>
          <w:rtl/>
        </w:rPr>
        <w:t>مَنْ</w:t>
      </w:r>
      <w:r w:rsidRPr="00223785">
        <w:rPr>
          <w:rFonts w:cs="Times New Roman"/>
          <w:color w:val="FF0000"/>
          <w:sz w:val="28"/>
          <w:szCs w:val="28"/>
          <w:rtl/>
        </w:rPr>
        <w:t xml:space="preserve"> </w:t>
      </w:r>
      <w:r w:rsidRPr="00223785">
        <w:rPr>
          <w:rFonts w:cs="Times New Roman" w:hint="eastAsia"/>
          <w:color w:val="FF0000"/>
          <w:sz w:val="28"/>
          <w:szCs w:val="28"/>
          <w:rtl/>
        </w:rPr>
        <w:t>اَرْجَعَ</w:t>
      </w:r>
      <w:r w:rsidRPr="00223785">
        <w:rPr>
          <w:rFonts w:cs="Times New Roman"/>
          <w:color w:val="FF0000"/>
          <w:sz w:val="28"/>
          <w:szCs w:val="28"/>
          <w:rtl/>
        </w:rPr>
        <w:t xml:space="preserve"> </w:t>
      </w:r>
      <w:r w:rsidRPr="00223785">
        <w:rPr>
          <w:rFonts w:cs="Times New Roman" w:hint="eastAsia"/>
          <w:color w:val="FF0000"/>
          <w:sz w:val="28"/>
          <w:szCs w:val="28"/>
          <w:rtl/>
        </w:rPr>
        <w:t>يُوسُفَ</w:t>
      </w:r>
      <w:r w:rsidRPr="00223785">
        <w:rPr>
          <w:rFonts w:cs="Times New Roman"/>
          <w:color w:val="FF0000"/>
          <w:sz w:val="28"/>
          <w:szCs w:val="28"/>
          <w:rtl/>
        </w:rPr>
        <w:t xml:space="preserve"> </w:t>
      </w:r>
      <w:r w:rsidRPr="00223785">
        <w:rPr>
          <w:rFonts w:cs="Times New Roman" w:hint="eastAsia"/>
          <w:color w:val="FF0000"/>
          <w:sz w:val="28"/>
          <w:szCs w:val="28"/>
          <w:rtl/>
        </w:rPr>
        <w:t>اِلَى</w:t>
      </w:r>
      <w:r w:rsidRPr="00223785">
        <w:rPr>
          <w:rFonts w:cs="Times New Roman"/>
          <w:color w:val="FF0000"/>
          <w:sz w:val="28"/>
          <w:szCs w:val="28"/>
          <w:rtl/>
        </w:rPr>
        <w:t xml:space="preserve"> </w:t>
      </w:r>
      <w:r w:rsidRPr="00223785">
        <w:rPr>
          <w:rFonts w:cs="Times New Roman" w:hint="eastAsia"/>
          <w:color w:val="FF0000"/>
          <w:sz w:val="28"/>
          <w:szCs w:val="28"/>
          <w:rtl/>
        </w:rPr>
        <w:t>يَعْقُوبَ</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يَا</w:t>
      </w:r>
      <w:r w:rsidRPr="00223785">
        <w:rPr>
          <w:rFonts w:cs="Times New Roman"/>
          <w:color w:val="FF0000"/>
          <w:sz w:val="28"/>
          <w:szCs w:val="28"/>
          <w:rtl/>
        </w:rPr>
        <w:t xml:space="preserve"> </w:t>
      </w:r>
      <w:r w:rsidRPr="00223785">
        <w:rPr>
          <w:rFonts w:cs="Times New Roman" w:hint="eastAsia"/>
          <w:color w:val="FF0000"/>
          <w:sz w:val="28"/>
          <w:szCs w:val="28"/>
          <w:rtl/>
        </w:rPr>
        <w:t>مَنْ</w:t>
      </w:r>
      <w:r w:rsidRPr="00223785">
        <w:rPr>
          <w:rFonts w:cs="Times New Roman"/>
          <w:color w:val="FF0000"/>
          <w:sz w:val="28"/>
          <w:szCs w:val="28"/>
          <w:rtl/>
        </w:rPr>
        <w:t xml:space="preserve"> </w:t>
      </w:r>
      <w:r w:rsidRPr="00223785">
        <w:rPr>
          <w:rFonts w:cs="Times New Roman" w:hint="eastAsia"/>
          <w:color w:val="FF0000"/>
          <w:sz w:val="28"/>
          <w:szCs w:val="28"/>
          <w:rtl/>
        </w:rPr>
        <w:t>كَشَفَ</w:t>
      </w:r>
      <w:r w:rsidRPr="00223785">
        <w:rPr>
          <w:rFonts w:cs="Times New Roman"/>
          <w:color w:val="FF0000"/>
          <w:sz w:val="28"/>
          <w:szCs w:val="28"/>
          <w:rtl/>
        </w:rPr>
        <w:t xml:space="preserve"> </w:t>
      </w:r>
      <w:r w:rsidRPr="00223785">
        <w:rPr>
          <w:rFonts w:cs="Times New Roman" w:hint="eastAsia"/>
          <w:color w:val="FF0000"/>
          <w:sz w:val="28"/>
          <w:szCs w:val="28"/>
          <w:rtl/>
        </w:rPr>
        <w:t>الضُّرَّ</w:t>
      </w:r>
      <w:r w:rsidRPr="00223785">
        <w:rPr>
          <w:rFonts w:cs="Times New Roman"/>
          <w:color w:val="FF0000"/>
          <w:sz w:val="28"/>
          <w:szCs w:val="28"/>
          <w:rtl/>
        </w:rPr>
        <w:t xml:space="preserve"> </w:t>
      </w:r>
      <w:r w:rsidRPr="00223785">
        <w:rPr>
          <w:rFonts w:cs="Times New Roman" w:hint="eastAsia"/>
          <w:color w:val="FF0000"/>
          <w:sz w:val="28"/>
          <w:szCs w:val="28"/>
          <w:rtl/>
        </w:rPr>
        <w:t>عَنْ</w:t>
      </w:r>
      <w:r w:rsidRPr="00223785">
        <w:rPr>
          <w:rFonts w:cs="Times New Roman"/>
          <w:color w:val="FF0000"/>
          <w:sz w:val="28"/>
          <w:szCs w:val="28"/>
          <w:rtl/>
        </w:rPr>
        <w:t xml:space="preserve"> </w:t>
      </w:r>
      <w:r w:rsidRPr="00223785">
        <w:rPr>
          <w:rFonts w:cs="Times New Roman" w:hint="eastAsia"/>
          <w:color w:val="FF0000"/>
          <w:sz w:val="28"/>
          <w:szCs w:val="28"/>
          <w:rtl/>
        </w:rPr>
        <w:t>اَيُّوبَ</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يَا</w:t>
      </w:r>
      <w:r w:rsidRPr="00223785">
        <w:rPr>
          <w:rFonts w:cs="Times New Roman"/>
          <w:color w:val="FF0000"/>
          <w:sz w:val="28"/>
          <w:szCs w:val="28"/>
          <w:rtl/>
        </w:rPr>
        <w:t xml:space="preserve"> </w:t>
      </w:r>
      <w:r w:rsidRPr="00223785">
        <w:rPr>
          <w:rFonts w:cs="Times New Roman" w:hint="eastAsia"/>
          <w:color w:val="FF0000"/>
          <w:sz w:val="28"/>
          <w:szCs w:val="28"/>
          <w:rtl/>
        </w:rPr>
        <w:t>مَنْ</w:t>
      </w:r>
      <w:r w:rsidRPr="00223785">
        <w:rPr>
          <w:rFonts w:cs="Times New Roman"/>
          <w:color w:val="FF0000"/>
          <w:sz w:val="28"/>
          <w:szCs w:val="28"/>
          <w:rtl/>
        </w:rPr>
        <w:t xml:space="preserve"> </w:t>
      </w:r>
      <w:r w:rsidRPr="00223785">
        <w:rPr>
          <w:rFonts w:cs="Times New Roman" w:hint="eastAsia"/>
          <w:color w:val="FF0000"/>
          <w:sz w:val="28"/>
          <w:szCs w:val="28"/>
          <w:rtl/>
        </w:rPr>
        <w:t>اَجَابَ</w:t>
      </w:r>
      <w:r w:rsidRPr="00223785">
        <w:rPr>
          <w:rFonts w:cs="Times New Roman"/>
          <w:color w:val="FF0000"/>
          <w:sz w:val="28"/>
          <w:szCs w:val="28"/>
          <w:rtl/>
        </w:rPr>
        <w:t xml:space="preserve"> </w:t>
      </w:r>
      <w:r w:rsidRPr="00223785">
        <w:rPr>
          <w:rFonts w:cs="Times New Roman" w:hint="eastAsia"/>
          <w:color w:val="FF0000"/>
          <w:sz w:val="28"/>
          <w:szCs w:val="28"/>
          <w:rtl/>
        </w:rPr>
        <w:t>دَعْوَةَ</w:t>
      </w:r>
      <w:r w:rsidRPr="00223785">
        <w:rPr>
          <w:rFonts w:cs="Times New Roman"/>
          <w:color w:val="FF0000"/>
          <w:sz w:val="28"/>
          <w:szCs w:val="28"/>
          <w:rtl/>
        </w:rPr>
        <w:t xml:space="preserve"> </w:t>
      </w:r>
      <w:r w:rsidRPr="00223785">
        <w:rPr>
          <w:rFonts w:cs="Times New Roman" w:hint="eastAsia"/>
          <w:color w:val="FF0000"/>
          <w:sz w:val="28"/>
          <w:szCs w:val="28"/>
          <w:rtl/>
        </w:rPr>
        <w:t>زَكَرِيَّاءَ</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يَا</w:t>
      </w:r>
      <w:r w:rsidRPr="00223785">
        <w:rPr>
          <w:rFonts w:cs="Times New Roman"/>
          <w:color w:val="FF0000"/>
          <w:sz w:val="28"/>
          <w:szCs w:val="28"/>
          <w:rtl/>
        </w:rPr>
        <w:t xml:space="preserve"> </w:t>
      </w:r>
      <w:r w:rsidRPr="00223785">
        <w:rPr>
          <w:rFonts w:cs="Times New Roman" w:hint="eastAsia"/>
          <w:color w:val="FF0000"/>
          <w:sz w:val="28"/>
          <w:szCs w:val="28"/>
          <w:rtl/>
        </w:rPr>
        <w:t>مَنْ</w:t>
      </w:r>
      <w:r w:rsidRPr="00223785">
        <w:rPr>
          <w:rFonts w:cs="Times New Roman"/>
          <w:color w:val="FF0000"/>
          <w:sz w:val="28"/>
          <w:szCs w:val="28"/>
          <w:rtl/>
        </w:rPr>
        <w:t xml:space="preserve"> </w:t>
      </w:r>
      <w:r w:rsidRPr="00223785">
        <w:rPr>
          <w:rFonts w:cs="Times New Roman" w:hint="eastAsia"/>
          <w:color w:val="FF0000"/>
          <w:sz w:val="28"/>
          <w:szCs w:val="28"/>
          <w:rtl/>
        </w:rPr>
        <w:t>تَقَبَّلَ</w:t>
      </w:r>
      <w:r w:rsidRPr="00223785">
        <w:rPr>
          <w:rFonts w:cs="Times New Roman"/>
          <w:color w:val="FF0000"/>
          <w:sz w:val="28"/>
          <w:szCs w:val="28"/>
          <w:rtl/>
        </w:rPr>
        <w:t xml:space="preserve"> </w:t>
      </w:r>
      <w:r w:rsidRPr="00223785">
        <w:rPr>
          <w:rFonts w:cs="Times New Roman" w:hint="eastAsia"/>
          <w:color w:val="FF0000"/>
          <w:sz w:val="28"/>
          <w:szCs w:val="28"/>
          <w:rtl/>
        </w:rPr>
        <w:t>يُونُسَ</w:t>
      </w:r>
      <w:r w:rsidRPr="00223785">
        <w:rPr>
          <w:rFonts w:cs="Times New Roman"/>
          <w:color w:val="FF0000"/>
          <w:sz w:val="28"/>
          <w:szCs w:val="28"/>
          <w:rtl/>
        </w:rPr>
        <w:t xml:space="preserve"> </w:t>
      </w:r>
      <w:r w:rsidRPr="00223785">
        <w:rPr>
          <w:rFonts w:cs="Times New Roman" w:hint="eastAsia"/>
          <w:color w:val="FF0000"/>
          <w:sz w:val="28"/>
          <w:szCs w:val="28"/>
          <w:rtl/>
        </w:rPr>
        <w:t>ابْنَ</w:t>
      </w:r>
      <w:r w:rsidRPr="00223785">
        <w:rPr>
          <w:rFonts w:cs="Times New Roman"/>
          <w:color w:val="FF0000"/>
          <w:sz w:val="28"/>
          <w:szCs w:val="28"/>
          <w:rtl/>
        </w:rPr>
        <w:t xml:space="preserve"> </w:t>
      </w:r>
      <w:r w:rsidRPr="00223785">
        <w:rPr>
          <w:rFonts w:cs="Times New Roman" w:hint="eastAsia"/>
          <w:color w:val="FF0000"/>
          <w:sz w:val="28"/>
          <w:szCs w:val="28"/>
          <w:rtl/>
        </w:rPr>
        <w:t>مَتَّى</w:t>
      </w:r>
      <w:r w:rsidRPr="00223785">
        <w:rPr>
          <w:rFonts w:cs="Times New Roman"/>
          <w:color w:val="FF0000"/>
          <w:sz w:val="28"/>
          <w:szCs w:val="28"/>
          <w:rtl/>
        </w:rPr>
        <w:t xml:space="preserve"> </w:t>
      </w:r>
      <w:r w:rsidRPr="00223785">
        <w:rPr>
          <w:rFonts w:cs="Times New Roman" w:hint="eastAsia"/>
          <w:color w:val="FF0000"/>
          <w:sz w:val="28"/>
          <w:szCs w:val="28"/>
          <w:rtl/>
        </w:rPr>
        <w:t>نَسْئَلُكَ</w:t>
      </w:r>
      <w:r w:rsidRPr="00223785">
        <w:rPr>
          <w:rFonts w:cs="Times New Roman"/>
          <w:color w:val="FF0000"/>
          <w:sz w:val="28"/>
          <w:szCs w:val="28"/>
          <w:rtl/>
        </w:rPr>
        <w:t xml:space="preserve"> </w:t>
      </w:r>
      <w:r w:rsidRPr="00223785">
        <w:rPr>
          <w:rFonts w:cs="Times New Roman" w:hint="eastAsia"/>
          <w:color w:val="FF0000"/>
          <w:sz w:val="28"/>
          <w:szCs w:val="28"/>
          <w:rtl/>
        </w:rPr>
        <w:t>بِاَسْرَارِ</w:t>
      </w:r>
      <w:r w:rsidRPr="00223785">
        <w:rPr>
          <w:rFonts w:cs="Times New Roman"/>
          <w:color w:val="FF0000"/>
          <w:sz w:val="28"/>
          <w:szCs w:val="28"/>
          <w:rtl/>
        </w:rPr>
        <w:t xml:space="preserve"> </w:t>
      </w:r>
      <w:r w:rsidRPr="00223785">
        <w:rPr>
          <w:rFonts w:cs="Times New Roman" w:hint="eastAsia"/>
          <w:color w:val="FF0000"/>
          <w:sz w:val="28"/>
          <w:szCs w:val="28"/>
          <w:rtl/>
        </w:rPr>
        <w:t>اَصْحَابِ</w:t>
      </w:r>
      <w:r w:rsidRPr="00223785">
        <w:rPr>
          <w:rFonts w:cs="Times New Roman"/>
          <w:color w:val="FF0000"/>
          <w:sz w:val="28"/>
          <w:szCs w:val="28"/>
          <w:rtl/>
        </w:rPr>
        <w:t xml:space="preserve"> </w:t>
      </w:r>
      <w:r w:rsidRPr="00223785">
        <w:rPr>
          <w:rFonts w:cs="Times New Roman" w:hint="eastAsia"/>
          <w:color w:val="FF0000"/>
          <w:sz w:val="28"/>
          <w:szCs w:val="28"/>
          <w:rtl/>
        </w:rPr>
        <w:t>هذِهِ</w:t>
      </w:r>
      <w:r w:rsidRPr="00223785">
        <w:rPr>
          <w:rFonts w:cs="Times New Roman"/>
          <w:color w:val="FF0000"/>
          <w:sz w:val="28"/>
          <w:szCs w:val="28"/>
          <w:rtl/>
        </w:rPr>
        <w:t xml:space="preserve"> </w:t>
      </w:r>
      <w:r w:rsidRPr="00223785">
        <w:rPr>
          <w:rFonts w:cs="Times New Roman" w:hint="eastAsia"/>
          <w:color w:val="FF0000"/>
          <w:sz w:val="28"/>
          <w:szCs w:val="28"/>
          <w:rtl/>
        </w:rPr>
        <w:t>الدَّعْوَاتِ</w:t>
      </w:r>
      <w:r w:rsidRPr="00223785">
        <w:rPr>
          <w:rFonts w:cs="Times New Roman"/>
          <w:color w:val="FF0000"/>
          <w:sz w:val="28"/>
          <w:szCs w:val="28"/>
          <w:rtl/>
        </w:rPr>
        <w:t xml:space="preserve"> </w:t>
      </w:r>
      <w:r w:rsidRPr="00223785">
        <w:rPr>
          <w:rFonts w:cs="Times New Roman" w:hint="eastAsia"/>
          <w:color w:val="FF0000"/>
          <w:sz w:val="28"/>
          <w:szCs w:val="28"/>
          <w:rtl/>
        </w:rPr>
        <w:t>الْمُسْتَجَابَاتِ</w:t>
      </w:r>
      <w:r w:rsidRPr="00223785">
        <w:rPr>
          <w:rFonts w:cs="Times New Roman"/>
          <w:color w:val="FF0000"/>
          <w:sz w:val="28"/>
          <w:szCs w:val="28"/>
          <w:rtl/>
        </w:rPr>
        <w:t xml:space="preserve"> </w:t>
      </w:r>
      <w:r w:rsidRPr="00223785">
        <w:rPr>
          <w:rFonts w:cs="Times New Roman" w:hint="eastAsia"/>
          <w:color w:val="FF0000"/>
          <w:sz w:val="28"/>
          <w:szCs w:val="28"/>
          <w:rtl/>
        </w:rPr>
        <w:t>اَنْ</w:t>
      </w:r>
      <w:r w:rsidRPr="00223785">
        <w:rPr>
          <w:rFonts w:cs="Times New Roman"/>
          <w:color w:val="FF0000"/>
          <w:sz w:val="28"/>
          <w:szCs w:val="28"/>
          <w:rtl/>
        </w:rPr>
        <w:t xml:space="preserve"> </w:t>
      </w:r>
      <w:r w:rsidRPr="00223785">
        <w:rPr>
          <w:rFonts w:cs="Times New Roman" w:hint="eastAsia"/>
          <w:color w:val="FF0000"/>
          <w:sz w:val="28"/>
          <w:szCs w:val="28"/>
          <w:rtl/>
        </w:rPr>
        <w:t>تَحْفَظَنِى</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تَحْفَظَ</w:t>
      </w:r>
      <w:r w:rsidRPr="00223785">
        <w:rPr>
          <w:rFonts w:cs="Times New Roman"/>
          <w:color w:val="FF0000"/>
          <w:sz w:val="28"/>
          <w:szCs w:val="28"/>
          <w:rtl/>
        </w:rPr>
        <w:t xml:space="preserve"> </w:t>
      </w:r>
      <w:r w:rsidRPr="00223785">
        <w:rPr>
          <w:rFonts w:cs="Times New Roman" w:hint="eastAsia"/>
          <w:color w:val="FF0000"/>
          <w:sz w:val="28"/>
          <w:szCs w:val="28"/>
          <w:rtl/>
        </w:rPr>
        <w:t>نَاشِرَ</w:t>
      </w:r>
      <w:r w:rsidRPr="00223785">
        <w:rPr>
          <w:rFonts w:cs="Times New Roman"/>
          <w:color w:val="FF0000"/>
          <w:sz w:val="28"/>
          <w:szCs w:val="28"/>
          <w:rtl/>
        </w:rPr>
        <w:t xml:space="preserve"> </w:t>
      </w:r>
      <w:r w:rsidRPr="00223785">
        <w:rPr>
          <w:rFonts w:cs="Times New Roman" w:hint="eastAsia"/>
          <w:color w:val="FF0000"/>
          <w:sz w:val="28"/>
          <w:szCs w:val="28"/>
          <w:rtl/>
        </w:rPr>
        <w:t>هذِهِ</w:t>
      </w:r>
      <w:r w:rsidRPr="00223785">
        <w:rPr>
          <w:rFonts w:cs="Times New Roman"/>
          <w:color w:val="FF0000"/>
          <w:sz w:val="28"/>
          <w:szCs w:val="28"/>
          <w:rtl/>
        </w:rPr>
        <w:t xml:space="preserve"> </w:t>
      </w:r>
      <w:r w:rsidRPr="00223785">
        <w:rPr>
          <w:rFonts w:cs="Times New Roman" w:hint="eastAsia"/>
          <w:color w:val="FF0000"/>
          <w:sz w:val="28"/>
          <w:szCs w:val="28"/>
          <w:rtl/>
        </w:rPr>
        <w:t>الرَّسَائِلِ</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رُفَقَائِهِمْ</w:t>
      </w:r>
      <w:r w:rsidRPr="00223785">
        <w:rPr>
          <w:rFonts w:cs="Times New Roman"/>
          <w:color w:val="FF0000"/>
          <w:sz w:val="28"/>
          <w:szCs w:val="28"/>
          <w:rtl/>
        </w:rPr>
        <w:t xml:space="preserve"> </w:t>
      </w:r>
      <w:r w:rsidRPr="00223785">
        <w:rPr>
          <w:rFonts w:cs="Times New Roman" w:hint="eastAsia"/>
          <w:color w:val="FF0000"/>
          <w:sz w:val="28"/>
          <w:szCs w:val="28"/>
          <w:rtl/>
        </w:rPr>
        <w:t>مِنْ</w:t>
      </w:r>
      <w:r w:rsidRPr="00223785">
        <w:rPr>
          <w:rFonts w:cs="Times New Roman"/>
          <w:color w:val="FF0000"/>
          <w:sz w:val="28"/>
          <w:szCs w:val="28"/>
          <w:rtl/>
        </w:rPr>
        <w:t xml:space="preserve"> </w:t>
      </w:r>
      <w:r w:rsidRPr="00223785">
        <w:rPr>
          <w:rFonts w:cs="Times New Roman" w:hint="eastAsia"/>
          <w:color w:val="FF0000"/>
          <w:sz w:val="28"/>
          <w:szCs w:val="28"/>
          <w:rtl/>
        </w:rPr>
        <w:t>شَرِّ</w:t>
      </w:r>
      <w:r w:rsidRPr="00223785">
        <w:rPr>
          <w:rFonts w:cs="Times New Roman"/>
          <w:color w:val="FF0000"/>
          <w:sz w:val="28"/>
          <w:szCs w:val="28"/>
          <w:rtl/>
        </w:rPr>
        <w:t xml:space="preserve"> </w:t>
      </w:r>
      <w:r w:rsidRPr="00223785">
        <w:rPr>
          <w:rFonts w:cs="Times New Roman" w:hint="eastAsia"/>
          <w:color w:val="FF0000"/>
          <w:sz w:val="28"/>
          <w:szCs w:val="28"/>
          <w:rtl/>
        </w:rPr>
        <w:t>شَيَاطِينِ</w:t>
      </w:r>
      <w:r w:rsidRPr="00223785">
        <w:rPr>
          <w:rFonts w:cs="Times New Roman"/>
          <w:color w:val="FF0000"/>
          <w:sz w:val="28"/>
          <w:szCs w:val="28"/>
          <w:rtl/>
        </w:rPr>
        <w:t xml:space="preserve"> </w:t>
      </w:r>
      <w:r w:rsidRPr="00223785">
        <w:rPr>
          <w:rFonts w:cs="Times New Roman" w:hint="eastAsia"/>
          <w:color w:val="FF0000"/>
          <w:sz w:val="28"/>
          <w:szCs w:val="28"/>
          <w:rtl/>
        </w:rPr>
        <w:t>اْلاِنْسِ</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الْجِنِّ</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انْصُرْنَا</w:t>
      </w:r>
      <w:r w:rsidRPr="00223785">
        <w:rPr>
          <w:rFonts w:cs="Times New Roman"/>
          <w:color w:val="FF0000"/>
          <w:sz w:val="28"/>
          <w:szCs w:val="28"/>
          <w:rtl/>
        </w:rPr>
        <w:t xml:space="preserve"> </w:t>
      </w:r>
      <w:r w:rsidRPr="00223785">
        <w:rPr>
          <w:rFonts w:cs="Times New Roman" w:hint="eastAsia"/>
          <w:color w:val="FF0000"/>
          <w:sz w:val="28"/>
          <w:szCs w:val="28"/>
          <w:rtl/>
        </w:rPr>
        <w:t>عَلَى</w:t>
      </w:r>
      <w:r w:rsidRPr="00223785">
        <w:rPr>
          <w:rFonts w:cs="Times New Roman"/>
          <w:color w:val="FF0000"/>
          <w:sz w:val="28"/>
          <w:szCs w:val="28"/>
          <w:rtl/>
        </w:rPr>
        <w:t xml:space="preserve"> </w:t>
      </w:r>
      <w:r w:rsidRPr="00223785">
        <w:rPr>
          <w:rFonts w:cs="Times New Roman" w:hint="eastAsia"/>
          <w:color w:val="FF0000"/>
          <w:sz w:val="28"/>
          <w:szCs w:val="28"/>
          <w:rtl/>
        </w:rPr>
        <w:t>اَعْدَائِنَا</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لاَ</w:t>
      </w:r>
      <w:r w:rsidRPr="00223785">
        <w:rPr>
          <w:rFonts w:cs="Times New Roman"/>
          <w:color w:val="FF0000"/>
          <w:sz w:val="28"/>
          <w:szCs w:val="28"/>
          <w:rtl/>
        </w:rPr>
        <w:t xml:space="preserve"> </w:t>
      </w:r>
      <w:r w:rsidRPr="00223785">
        <w:rPr>
          <w:rFonts w:cs="Times New Roman" w:hint="eastAsia"/>
          <w:color w:val="FF0000"/>
          <w:sz w:val="28"/>
          <w:szCs w:val="28"/>
          <w:rtl/>
        </w:rPr>
        <w:t>تَكِلْنَا</w:t>
      </w:r>
      <w:r w:rsidRPr="00223785">
        <w:rPr>
          <w:rFonts w:cs="Times New Roman"/>
          <w:color w:val="FF0000"/>
          <w:sz w:val="28"/>
          <w:szCs w:val="28"/>
          <w:rtl/>
        </w:rPr>
        <w:t xml:space="preserve"> </w:t>
      </w:r>
      <w:r w:rsidRPr="00223785">
        <w:rPr>
          <w:rFonts w:cs="Times New Roman" w:hint="eastAsia"/>
          <w:color w:val="FF0000"/>
          <w:sz w:val="28"/>
          <w:szCs w:val="28"/>
          <w:rtl/>
        </w:rPr>
        <w:t>اِلَى</w:t>
      </w:r>
      <w:r w:rsidRPr="00223785">
        <w:rPr>
          <w:rFonts w:cs="Times New Roman"/>
          <w:color w:val="FF0000"/>
          <w:sz w:val="28"/>
          <w:szCs w:val="28"/>
          <w:rtl/>
        </w:rPr>
        <w:t xml:space="preserve"> </w:t>
      </w:r>
      <w:r w:rsidRPr="00223785">
        <w:rPr>
          <w:rFonts w:cs="Times New Roman" w:hint="eastAsia"/>
          <w:color w:val="FF0000"/>
          <w:sz w:val="28"/>
          <w:szCs w:val="28"/>
          <w:rtl/>
        </w:rPr>
        <w:t>اَنْفُسِنَا</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اكْشِفْ</w:t>
      </w:r>
      <w:r w:rsidRPr="00223785">
        <w:rPr>
          <w:rFonts w:cs="Times New Roman"/>
          <w:color w:val="FF0000"/>
          <w:sz w:val="28"/>
          <w:szCs w:val="28"/>
          <w:rtl/>
        </w:rPr>
        <w:t xml:space="preserve"> </w:t>
      </w:r>
      <w:r w:rsidRPr="00223785">
        <w:rPr>
          <w:rFonts w:cs="Times New Roman" w:hint="eastAsia"/>
          <w:color w:val="FF0000"/>
          <w:sz w:val="28"/>
          <w:szCs w:val="28"/>
          <w:rtl/>
        </w:rPr>
        <w:t>كُرْبَتَنَا</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كُرْبَتَهُمْ</w:t>
      </w:r>
      <w:r w:rsidRPr="00223785">
        <w:rPr>
          <w:rFonts w:cs="Times New Roman"/>
          <w:color w:val="FF0000"/>
          <w:sz w:val="28"/>
          <w:szCs w:val="28"/>
          <w:rtl/>
        </w:rPr>
        <w:t xml:space="preserve"> </w:t>
      </w:r>
      <w:r w:rsidRPr="00223785">
        <w:rPr>
          <w:rFonts w:cs="Times New Roman" w:hint="eastAsia"/>
          <w:color w:val="FF0000"/>
          <w:sz w:val="28"/>
          <w:szCs w:val="28"/>
          <w:rtl/>
        </w:rPr>
        <w:t>وَاشْفِ</w:t>
      </w:r>
      <w:r w:rsidRPr="00223785">
        <w:rPr>
          <w:rFonts w:cs="Times New Roman"/>
          <w:color w:val="FF0000"/>
          <w:sz w:val="28"/>
          <w:szCs w:val="28"/>
          <w:rtl/>
        </w:rPr>
        <w:t xml:space="preserve"> </w:t>
      </w:r>
      <w:r w:rsidRPr="00223785">
        <w:rPr>
          <w:rFonts w:cs="Times New Roman" w:hint="eastAsia"/>
          <w:color w:val="FF0000"/>
          <w:sz w:val="28"/>
          <w:szCs w:val="28"/>
          <w:rtl/>
        </w:rPr>
        <w:t>اَمْرَاضَ</w:t>
      </w:r>
      <w:r w:rsidRPr="00223785">
        <w:rPr>
          <w:rFonts w:cs="Times New Roman"/>
          <w:color w:val="FF0000"/>
          <w:sz w:val="28"/>
          <w:szCs w:val="28"/>
          <w:rtl/>
        </w:rPr>
        <w:t xml:space="preserve"> </w:t>
      </w:r>
      <w:r w:rsidRPr="00223785">
        <w:rPr>
          <w:rFonts w:cs="Times New Roman" w:hint="eastAsia"/>
          <w:color w:val="FF0000"/>
          <w:sz w:val="28"/>
          <w:szCs w:val="28"/>
          <w:rtl/>
        </w:rPr>
        <w:t>قُلُوبِنَا</w:t>
      </w:r>
      <w:r w:rsidRPr="00223785">
        <w:rPr>
          <w:rFonts w:cs="Times New Roman"/>
          <w:color w:val="FF0000"/>
          <w:sz w:val="28"/>
          <w:szCs w:val="28"/>
          <w:rtl/>
        </w:rPr>
        <w:t xml:space="preserve"> </w:t>
      </w:r>
      <w:r w:rsidRPr="00223785">
        <w:rPr>
          <w:rFonts w:cs="Times New Roman" w:hint="eastAsia"/>
          <w:color w:val="FF0000"/>
          <w:sz w:val="28"/>
          <w:szCs w:val="28"/>
          <w:rtl/>
        </w:rPr>
        <w:t>وَ</w:t>
      </w:r>
      <w:r w:rsidRPr="00223785">
        <w:rPr>
          <w:rFonts w:cs="Times New Roman"/>
          <w:color w:val="FF0000"/>
          <w:sz w:val="28"/>
          <w:szCs w:val="28"/>
          <w:rtl/>
        </w:rPr>
        <w:t xml:space="preserve"> </w:t>
      </w:r>
      <w:r w:rsidRPr="00223785">
        <w:rPr>
          <w:rFonts w:cs="Times New Roman" w:hint="eastAsia"/>
          <w:color w:val="FF0000"/>
          <w:sz w:val="28"/>
          <w:szCs w:val="28"/>
          <w:rtl/>
        </w:rPr>
        <w:t>قُلُوبِهِمْ</w:t>
      </w:r>
      <w:r w:rsidRPr="00223785">
        <w:rPr>
          <w:rFonts w:cs="Times New Roman"/>
          <w:color w:val="FF0000"/>
          <w:sz w:val="28"/>
          <w:szCs w:val="28"/>
          <w:rtl/>
        </w:rPr>
        <w:t xml:space="preserve"> </w:t>
      </w:r>
      <w:r w:rsidRPr="00223785">
        <w:rPr>
          <w:rFonts w:cs="Times New Roman" w:hint="eastAsia"/>
          <w:color w:val="FF0000"/>
          <w:sz w:val="28"/>
          <w:szCs w:val="28"/>
          <w:rtl/>
        </w:rPr>
        <w:t>آمِينَ</w:t>
      </w:r>
      <w:r w:rsidRPr="00223785">
        <w:rPr>
          <w:rFonts w:cs="Times New Roman"/>
          <w:color w:val="FF0000"/>
          <w:sz w:val="28"/>
          <w:szCs w:val="28"/>
          <w:rtl/>
        </w:rPr>
        <w:t xml:space="preserve"> </w:t>
      </w:r>
      <w:r w:rsidRPr="00223785">
        <w:rPr>
          <w:rFonts w:cs="Times New Roman" w:hint="eastAsia"/>
          <w:color w:val="FF0000"/>
          <w:sz w:val="28"/>
          <w:szCs w:val="28"/>
          <w:rtl/>
        </w:rPr>
        <w:t>آمِينَ</w:t>
      </w:r>
      <w:r w:rsidRPr="00223785">
        <w:rPr>
          <w:rFonts w:cs="Times New Roman"/>
          <w:color w:val="FF0000"/>
          <w:sz w:val="28"/>
          <w:szCs w:val="28"/>
          <w:rtl/>
        </w:rPr>
        <w:t xml:space="preserve"> </w:t>
      </w:r>
      <w:r w:rsidRPr="00223785">
        <w:rPr>
          <w:rFonts w:cs="Times New Roman" w:hint="eastAsia"/>
          <w:color w:val="FF0000"/>
          <w:sz w:val="28"/>
          <w:szCs w:val="28"/>
          <w:rtl/>
        </w:rPr>
        <w:t>آمِينَ</w:t>
      </w:r>
    </w:p>
    <w:p w:rsidR="00565542" w:rsidRDefault="00565542" w:rsidP="00285D4C">
      <w:pPr>
        <w:spacing w:before="120"/>
        <w:rPr>
          <w:rFonts w:cs="Calibri"/>
          <w:sz w:val="24"/>
          <w:szCs w:val="24"/>
        </w:rPr>
      </w:pPr>
    </w:p>
    <w:sectPr w:rsidR="00565542" w:rsidSect="005A0E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87" w:rsidRDefault="00861687" w:rsidP="00D22FEB">
      <w:r>
        <w:separator/>
      </w:r>
    </w:p>
  </w:endnote>
  <w:endnote w:type="continuationSeparator" w:id="1">
    <w:p w:rsidR="00861687" w:rsidRDefault="00861687" w:rsidP="00D22F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87" w:rsidRDefault="00861687" w:rsidP="00D22FEB">
      <w:r>
        <w:separator/>
      </w:r>
    </w:p>
  </w:footnote>
  <w:footnote w:type="continuationSeparator" w:id="1">
    <w:p w:rsidR="00861687" w:rsidRDefault="00861687" w:rsidP="00D22FEB">
      <w:r>
        <w:continuationSeparator/>
      </w:r>
    </w:p>
  </w:footnote>
  <w:footnote w:id="2">
    <w:p w:rsidR="005D5D7F" w:rsidRPr="00B2125E" w:rsidRDefault="005D5D7F" w:rsidP="00285D4C">
      <w:pPr>
        <w:spacing w:before="120"/>
        <w:rPr>
          <w:rFonts w:cs="Calibri"/>
          <w:sz w:val="24"/>
          <w:szCs w:val="24"/>
        </w:rPr>
      </w:pPr>
      <w:r w:rsidRPr="00B2125E">
        <w:rPr>
          <w:rStyle w:val="FootnoteReference"/>
          <w:sz w:val="24"/>
          <w:szCs w:val="24"/>
        </w:rPr>
        <w:footnoteRef/>
      </w:r>
      <w:r w:rsidRPr="00B2125E">
        <w:rPr>
          <w:sz w:val="24"/>
          <w:szCs w:val="24"/>
        </w:rPr>
        <w:t xml:space="preserve"> </w:t>
      </w:r>
      <w:r w:rsidRPr="00B2125E">
        <w:rPr>
          <w:rFonts w:cs="Calibri"/>
          <w:b/>
          <w:bCs/>
          <w:sz w:val="24"/>
          <w:szCs w:val="24"/>
        </w:rPr>
        <w:t>Yani telazum vardır. Şöyleki:</w:t>
      </w:r>
    </w:p>
    <w:p w:rsidR="005D5D7F" w:rsidRPr="00B2125E" w:rsidRDefault="005D5D7F" w:rsidP="00285D4C">
      <w:pPr>
        <w:spacing w:before="120"/>
        <w:rPr>
          <w:rFonts w:cs="Calibri"/>
          <w:b/>
          <w:bCs/>
          <w:sz w:val="24"/>
          <w:szCs w:val="24"/>
        </w:rPr>
      </w:pPr>
      <w:r w:rsidRPr="00B2125E">
        <w:rPr>
          <w:rFonts w:cs="Calibri"/>
          <w:sz w:val="24"/>
          <w:szCs w:val="24"/>
        </w:rPr>
        <w:t xml:space="preserve">“Arkadaş! Uluhiyet, risalet, âhiret, kâinat arasında hakikatta telazum vardır. Yani, bunlardan birisinin vücud ve sübutu, ötekisinin de vücud ve sübutunu istilzam eder. Birisine iman, ötekisine de imanı îcabettirir. Evet meselâ, her bir kelimesi bir kitabı ve her bir harfi bir satırı içerisinde tutan bir kitabın, kâtibsiz vücudu mümkün değildir. Kâinat kitabı da Nakkaş-ı Ezelî'nin vücub-u vücuduna bağlıdır. Sarhoş olmayanlar ancak Nakkaş-ı Ezelî'ye iman etmekle kitab-ı kâinata şahid olabilirler.” </w:t>
      </w:r>
      <w:r w:rsidRPr="00B2125E">
        <w:rPr>
          <w:rFonts w:cs="Calibri"/>
          <w:b/>
          <w:bCs/>
          <w:sz w:val="24"/>
          <w:szCs w:val="24"/>
        </w:rPr>
        <w:t>Mesnevi-i Nuriye (36)</w:t>
      </w:r>
    </w:p>
    <w:p w:rsidR="005D5D7F" w:rsidRPr="00B2125E" w:rsidRDefault="005D5D7F" w:rsidP="00285D4C">
      <w:pPr>
        <w:spacing w:before="120"/>
        <w:rPr>
          <w:rFonts w:cs="Calibri"/>
          <w:sz w:val="24"/>
          <w:szCs w:val="24"/>
        </w:rPr>
      </w:pPr>
      <w:r w:rsidRPr="00B2125E">
        <w:rPr>
          <w:rFonts w:cs="Calibri"/>
          <w:sz w:val="24"/>
          <w:szCs w:val="24"/>
        </w:rPr>
        <w:t>“Ey benimle bu hikâyeyi dinleyen arkadaş! Elbette anladın ki: O Hâkim-i Zîşan bu kasrı, şu mezkûr maksadlar için bina etmiştir. Şu maksadların husulü ise, iki şeye mütevakkıftır:</w:t>
      </w:r>
    </w:p>
    <w:p w:rsidR="005D5D7F" w:rsidRPr="00B2125E" w:rsidRDefault="005D5D7F" w:rsidP="00285D4C">
      <w:pPr>
        <w:spacing w:before="120"/>
        <w:rPr>
          <w:rFonts w:cs="Calibri"/>
          <w:sz w:val="24"/>
          <w:szCs w:val="24"/>
        </w:rPr>
      </w:pPr>
      <w:r w:rsidRPr="00B2125E">
        <w:rPr>
          <w:rFonts w:cs="Calibri"/>
          <w:b/>
          <w:bCs/>
          <w:sz w:val="24"/>
          <w:szCs w:val="24"/>
        </w:rPr>
        <w:t>Birisi:</w:t>
      </w:r>
      <w:r w:rsidRPr="00B2125E">
        <w:rPr>
          <w:rFonts w:cs="Calibri"/>
          <w:sz w:val="24"/>
          <w:szCs w:val="24"/>
        </w:rPr>
        <w:t xml:space="preserve"> Şu gördüğümüz ve nutkunu işittiğimiz üstadın vücududur. Çünki o bulunmazsa, bütün maksadlar beyhude olur. Çünki anlaşılmaz bir kitab, muallimsiz olsa; manasız bir kâğıttan ibaret kalır.</w:t>
      </w:r>
    </w:p>
    <w:p w:rsidR="005D5D7F" w:rsidRPr="00B2125E" w:rsidRDefault="005D5D7F" w:rsidP="00285D4C">
      <w:pPr>
        <w:spacing w:before="120"/>
        <w:rPr>
          <w:b/>
          <w:bCs/>
        </w:rPr>
      </w:pPr>
      <w:r w:rsidRPr="00B2125E">
        <w:rPr>
          <w:rFonts w:cs="Calibri"/>
          <w:b/>
          <w:bCs/>
          <w:sz w:val="24"/>
          <w:szCs w:val="24"/>
        </w:rPr>
        <w:t>İkincisi:</w:t>
      </w:r>
      <w:r w:rsidRPr="00B2125E">
        <w:rPr>
          <w:rFonts w:cs="Calibri"/>
          <w:sz w:val="24"/>
          <w:szCs w:val="24"/>
        </w:rPr>
        <w:t xml:space="preserve"> Ahali, o üstadın sözünü kabul edip dinlemesidir. Demek, vücud-u üstad vücud-u kasrın dâîsidir ve ahalinin istimaı, kasrın bekasına sebebdir. Öyle ise denilebilir ki: Şu üstad olmasaydı, o Melik-i Zîşan şu kasrı bina etmezdi. Hem yine denilebilir ki: O üstadın talimatını ahali dinlemedikleri vakit, elbette o kasr tebdil ve tahvil edilecek.” </w:t>
      </w:r>
      <w:r w:rsidRPr="00B2125E">
        <w:rPr>
          <w:rFonts w:cs="Calibri"/>
          <w:b/>
          <w:bCs/>
          <w:sz w:val="24"/>
          <w:szCs w:val="24"/>
        </w:rPr>
        <w:t>Sözler (122)</w:t>
      </w:r>
    </w:p>
  </w:footnote>
  <w:footnote w:id="3">
    <w:p w:rsidR="00BD4140" w:rsidRPr="00B2125E" w:rsidRDefault="00BD4140" w:rsidP="00285D4C">
      <w:pPr>
        <w:spacing w:before="120"/>
        <w:rPr>
          <w:rFonts w:cs="Calibri"/>
          <w:sz w:val="24"/>
          <w:szCs w:val="24"/>
        </w:rPr>
      </w:pPr>
      <w:r w:rsidRPr="00B2125E">
        <w:rPr>
          <w:rStyle w:val="FootnoteReference"/>
        </w:rPr>
        <w:footnoteRef/>
      </w:r>
      <w:r w:rsidRPr="00B2125E">
        <w:t xml:space="preserve"> “</w:t>
      </w:r>
      <w:r w:rsidRPr="00B2125E">
        <w:rPr>
          <w:rFonts w:cs="Calibri"/>
          <w:sz w:val="24"/>
          <w:szCs w:val="24"/>
        </w:rPr>
        <w:t>Yirmi küllî şehadetlerden ve çok şehadetleri ihtiva eden İkinci Şehadet:</w:t>
      </w:r>
      <w:r w:rsidRPr="00B2125E">
        <w:rPr>
          <w:rFonts w:cs="Times New Roman"/>
          <w:color w:val="FF0000"/>
          <w:sz w:val="28"/>
          <w:szCs w:val="28"/>
          <w:rtl/>
        </w:rPr>
        <w:t>وَ بِشَهَادَةِ جَمِيعِ حَقَائِقِ اْلاِيمَانِ عَلَى تَصْدِيقِهِ</w:t>
      </w:r>
    </w:p>
    <w:p w:rsidR="00BD4140" w:rsidRPr="00B2125E" w:rsidRDefault="00BD4140" w:rsidP="00285D4C">
      <w:pPr>
        <w:spacing w:before="120"/>
        <w:rPr>
          <w:rFonts w:cs="Calibri"/>
          <w:b/>
          <w:bCs/>
          <w:sz w:val="24"/>
          <w:szCs w:val="24"/>
        </w:rPr>
      </w:pPr>
      <w:r w:rsidRPr="00B2125E">
        <w:rPr>
          <w:rFonts w:cs="Calibri"/>
          <w:sz w:val="24"/>
          <w:szCs w:val="24"/>
        </w:rPr>
        <w:t xml:space="preserve">Yani: İmanın altı rükünlerinin hakikatları ve tahakkukları ve hakkaniyetleri, Muhammed'in (A.S.M.) risaletine ve hakkaniyetine kat'î şehadet eder. Çünki onun risalet hayatının şahsiyet-i maneviyesi ve bütün davalarının esası ve mahiyet-i nübüvveti, o altı rükündür. Öyle ise; o rükünlerin tahakkuklarına delalet eden bütün deliller, Muhammed'in (A.S.M.) risaletinin hak olduğuna ve onun sadıkıyetine dahi delalet ederler. Hem âhiretin tahakkukuna sair rükünlerinin delaletini Meyve Risalesi ve Onuncu Söz'ün zeyilleri beyan ettikleri gibi; öyle de herbir rükün hüccetleriyle beraber onun risaletine bir hüccettir.” </w:t>
      </w:r>
      <w:r w:rsidRPr="00B2125E">
        <w:rPr>
          <w:rFonts w:cs="Calibri"/>
          <w:b/>
          <w:bCs/>
          <w:sz w:val="24"/>
          <w:szCs w:val="24"/>
        </w:rPr>
        <w:t>Şualar (623)</w:t>
      </w:r>
    </w:p>
  </w:footnote>
  <w:footnote w:id="4">
    <w:p w:rsidR="00CF57F9" w:rsidRPr="00B2125E" w:rsidRDefault="00CF57F9" w:rsidP="00285D4C">
      <w:pPr>
        <w:spacing w:before="120"/>
      </w:pPr>
      <w:r w:rsidRPr="00B2125E">
        <w:rPr>
          <w:rStyle w:val="FootnoteReference"/>
        </w:rPr>
        <w:footnoteRef/>
      </w:r>
      <w:r w:rsidRPr="00B2125E">
        <w:t xml:space="preserve"> </w:t>
      </w:r>
      <w:r w:rsidRPr="00B2125E">
        <w:rPr>
          <w:rFonts w:cs="Calibri"/>
          <w:b/>
          <w:bCs/>
          <w:sz w:val="24"/>
          <w:szCs w:val="24"/>
        </w:rPr>
        <w:t xml:space="preserve">Müceddidler zamanlarındaki bid’aları izale etmekle vazifeli olduklarından derslerinin çoğu yaşanan hayattaki bid’alara bakar. </w:t>
      </w:r>
      <w:r w:rsidR="00977587" w:rsidRPr="00B2125E">
        <w:rPr>
          <w:rFonts w:cs="Calibri"/>
          <w:b/>
          <w:bCs/>
          <w:sz w:val="24"/>
          <w:szCs w:val="24"/>
        </w:rPr>
        <w:t xml:space="preserve">Onun için o derslerin tekrarını çok görmemeli, lüzumiyetini anlamalı. Çünkü Risale-i Nur’da çeşitli bid’aların izalesi yolunda kısmen </w:t>
      </w:r>
      <w:r w:rsidR="00977587" w:rsidRPr="00B2125E">
        <w:rPr>
          <w:rFonts w:cs="Calibri"/>
          <w:sz w:val="24"/>
          <w:szCs w:val="24"/>
        </w:rPr>
        <w:t>ş</w:t>
      </w:r>
      <w:r w:rsidR="00977587" w:rsidRPr="00B2125E">
        <w:rPr>
          <w:rFonts w:cs="Calibri"/>
          <w:b/>
          <w:bCs/>
          <w:sz w:val="24"/>
          <w:szCs w:val="24"/>
        </w:rPr>
        <w:t>iddetli ve tekrarlı bahisler var.</w:t>
      </w:r>
    </w:p>
  </w:footnote>
  <w:footnote w:id="5">
    <w:p w:rsidR="00E5160E" w:rsidRPr="00B2125E" w:rsidRDefault="006072CB" w:rsidP="00285D4C">
      <w:pPr>
        <w:spacing w:before="120"/>
        <w:rPr>
          <w:rFonts w:cs="Calibri"/>
          <w:sz w:val="24"/>
          <w:szCs w:val="24"/>
        </w:rPr>
      </w:pPr>
      <w:r w:rsidRPr="00B2125E">
        <w:rPr>
          <w:rStyle w:val="FootnoteReference"/>
        </w:rPr>
        <w:footnoteRef/>
      </w:r>
      <w:r w:rsidRPr="00B2125E">
        <w:t xml:space="preserve"> </w:t>
      </w:r>
      <w:r w:rsidR="00E5160E" w:rsidRPr="00B2125E">
        <w:rPr>
          <w:rFonts w:cs="Calibri"/>
          <w:sz w:val="24"/>
          <w:szCs w:val="24"/>
        </w:rPr>
        <w:t>Nifak cereyanı insan aklının eremeyeceği meselelerden aldatmak ister;</w:t>
      </w:r>
    </w:p>
    <w:p w:rsidR="006072CB" w:rsidRPr="00B2125E" w:rsidRDefault="00E5160E" w:rsidP="00285D4C">
      <w:pPr>
        <w:spacing w:before="120"/>
        <w:rPr>
          <w:rFonts w:cs="Calibri"/>
          <w:b/>
          <w:bCs/>
          <w:sz w:val="24"/>
          <w:szCs w:val="24"/>
        </w:rPr>
      </w:pPr>
      <w:r w:rsidRPr="00B2125E">
        <w:rPr>
          <w:rFonts w:cs="Calibri"/>
          <w:sz w:val="24"/>
          <w:szCs w:val="24"/>
        </w:rPr>
        <w:t xml:space="preserve">“Azamet ve kibriya ve nihayetsizlik noktasında, ya gaflete veya masiyete veya maddiyata dalmak sebebiyle darlaşan akıllar, azametli mes'eleleri ihata edemediklerinden, bir gurur-u ilmî ile inkâra saparlar ve nefyederler. Evet o manen sıkışmış ve kurumuş akıllarına ve bozulmuş ve maneviyatta ölmüş olan kalblerine, çok geniş ve derin ve ihatalı olan imanî mes'eleleri sığıştıramadıklarından, kendilerini küfre ve dalalete atarlar, boğulurlar.” </w:t>
      </w:r>
      <w:r w:rsidRPr="00B2125E">
        <w:rPr>
          <w:rFonts w:cs="Calibri"/>
          <w:b/>
          <w:bCs/>
          <w:sz w:val="24"/>
          <w:szCs w:val="24"/>
        </w:rPr>
        <w:t>Şualar (103)</w:t>
      </w:r>
    </w:p>
  </w:footnote>
  <w:footnote w:id="6">
    <w:p w:rsidR="00597F63" w:rsidRPr="00B2125E" w:rsidRDefault="00597F63" w:rsidP="00285D4C">
      <w:pPr>
        <w:pStyle w:val="FootnoteText"/>
        <w:spacing w:before="120"/>
        <w:rPr>
          <w:sz w:val="24"/>
          <w:szCs w:val="24"/>
          <w:lang w:val="en-GB"/>
        </w:rPr>
      </w:pPr>
      <w:r w:rsidRPr="00B2125E">
        <w:rPr>
          <w:rStyle w:val="FootnoteReference"/>
          <w:sz w:val="24"/>
          <w:szCs w:val="24"/>
        </w:rPr>
        <w:footnoteRef/>
      </w:r>
      <w:r w:rsidRPr="00B2125E">
        <w:rPr>
          <w:sz w:val="24"/>
          <w:szCs w:val="24"/>
        </w:rPr>
        <w:t xml:space="preserve"> </w:t>
      </w:r>
      <w:r w:rsidRPr="00B2125E">
        <w:rPr>
          <w:rFonts w:cs="Calibri"/>
          <w:b/>
          <w:bCs/>
          <w:sz w:val="24"/>
          <w:szCs w:val="24"/>
        </w:rPr>
        <w:t>Bu zamanda al-i beyti temsil eden hizmet cemaati ve merkezine bakar.</w:t>
      </w:r>
      <w:r w:rsidRPr="00B2125E">
        <w:rPr>
          <w:rFonts w:cs="Calibri"/>
          <w:i/>
          <w:iCs/>
          <w:sz w:val="24"/>
          <w:szCs w:val="24"/>
        </w:rPr>
        <w:t xml:space="preserve"> (Bakınız: </w:t>
      </w:r>
      <w:r w:rsidRPr="00B2125E">
        <w:rPr>
          <w:rFonts w:cs="Calibri"/>
          <w:i/>
          <w:iCs/>
          <w:sz w:val="24"/>
          <w:szCs w:val="24"/>
          <w:highlight w:val="yellow"/>
        </w:rPr>
        <w:t>Al-i Beyt</w:t>
      </w:r>
      <w:r w:rsidRPr="00B2125E">
        <w:rPr>
          <w:rFonts w:cs="Calibri"/>
          <w:i/>
          <w:iCs/>
          <w:sz w:val="24"/>
          <w:szCs w:val="24"/>
        </w:rPr>
        <w:t xml:space="preserve"> ve </w:t>
      </w:r>
      <w:r w:rsidRPr="00B2125E">
        <w:rPr>
          <w:rFonts w:cs="Calibri"/>
          <w:i/>
          <w:iCs/>
          <w:sz w:val="24"/>
          <w:szCs w:val="24"/>
          <w:highlight w:val="yellow"/>
        </w:rPr>
        <w:t>Haslar Dairesinin Varlığı Risale-i Nur’da Esastır</w:t>
      </w:r>
      <w:r w:rsidRPr="00B2125E">
        <w:rPr>
          <w:rFonts w:cs="Calibri"/>
          <w:i/>
          <w:iCs/>
          <w:sz w:val="24"/>
          <w:szCs w:val="24"/>
        </w:rPr>
        <w:t xml:space="preserve"> Derlemeleri)</w:t>
      </w:r>
    </w:p>
  </w:footnote>
  <w:footnote w:id="7">
    <w:p w:rsidR="000D5D0A" w:rsidRPr="00B2125E" w:rsidRDefault="000D5D0A" w:rsidP="00285D4C">
      <w:pPr>
        <w:pStyle w:val="FootnoteText"/>
        <w:spacing w:before="120"/>
        <w:rPr>
          <w:rFonts w:cs="Calibri"/>
          <w:b/>
          <w:bCs/>
          <w:sz w:val="24"/>
          <w:szCs w:val="24"/>
        </w:rPr>
      </w:pPr>
      <w:r w:rsidRPr="00B2125E">
        <w:rPr>
          <w:rStyle w:val="FootnoteReference"/>
          <w:sz w:val="24"/>
          <w:szCs w:val="24"/>
        </w:rPr>
        <w:footnoteRef/>
      </w:r>
      <w:r w:rsidRPr="00B2125E">
        <w:rPr>
          <w:sz w:val="24"/>
          <w:szCs w:val="24"/>
        </w:rPr>
        <w:t xml:space="preserve"> </w:t>
      </w:r>
      <w:r w:rsidRPr="00B2125E">
        <w:rPr>
          <w:rFonts w:cs="Calibri"/>
          <w:b/>
          <w:bCs/>
          <w:sz w:val="24"/>
          <w:szCs w:val="24"/>
        </w:rPr>
        <w:t xml:space="preserve">Hukuk-u umumiye cihetinde. </w:t>
      </w:r>
    </w:p>
  </w:footnote>
  <w:footnote w:id="8">
    <w:p w:rsidR="000D5D0A" w:rsidRPr="00B2125E" w:rsidRDefault="000D5D0A" w:rsidP="00285D4C">
      <w:pPr>
        <w:spacing w:before="120"/>
        <w:rPr>
          <w:sz w:val="24"/>
          <w:szCs w:val="24"/>
          <w:lang w:val="en-GB"/>
        </w:rPr>
      </w:pPr>
      <w:r w:rsidRPr="00B2125E">
        <w:rPr>
          <w:rStyle w:val="FootnoteReference"/>
          <w:sz w:val="24"/>
          <w:szCs w:val="24"/>
        </w:rPr>
        <w:footnoteRef/>
      </w:r>
      <w:r w:rsidRPr="00B2125E">
        <w:rPr>
          <w:sz w:val="24"/>
          <w:szCs w:val="24"/>
        </w:rPr>
        <w:t xml:space="preserve"> </w:t>
      </w:r>
      <w:r w:rsidRPr="00B2125E">
        <w:rPr>
          <w:rFonts w:cs="Calibri"/>
          <w:b/>
          <w:bCs/>
          <w:sz w:val="24"/>
          <w:szCs w:val="24"/>
        </w:rPr>
        <w:t>Hatadan döndürmek için kader müdahale etti.</w:t>
      </w:r>
    </w:p>
  </w:footnote>
  <w:footnote w:id="9">
    <w:p w:rsidR="001E25EE" w:rsidRPr="00B2125E" w:rsidRDefault="000D5D0A" w:rsidP="00285D4C">
      <w:pPr>
        <w:spacing w:before="120"/>
        <w:rPr>
          <w:rFonts w:cs="Calibri"/>
          <w:b/>
          <w:bCs/>
          <w:sz w:val="24"/>
          <w:szCs w:val="24"/>
        </w:rPr>
      </w:pPr>
      <w:r w:rsidRPr="00B2125E">
        <w:rPr>
          <w:rStyle w:val="FootnoteReference"/>
          <w:sz w:val="24"/>
          <w:szCs w:val="24"/>
        </w:rPr>
        <w:footnoteRef/>
      </w:r>
      <w:r w:rsidRPr="00B2125E">
        <w:rPr>
          <w:sz w:val="24"/>
          <w:szCs w:val="24"/>
        </w:rPr>
        <w:t xml:space="preserve"> </w:t>
      </w:r>
      <w:r w:rsidR="001E25EE" w:rsidRPr="00B2125E">
        <w:rPr>
          <w:b/>
          <w:bCs/>
          <w:sz w:val="24"/>
          <w:szCs w:val="24"/>
        </w:rPr>
        <w:t xml:space="preserve">Evvelki </w:t>
      </w:r>
      <w:r w:rsidR="001E25EE" w:rsidRPr="00B2125E">
        <w:rPr>
          <w:rFonts w:cs="Calibri"/>
          <w:b/>
          <w:bCs/>
          <w:sz w:val="24"/>
          <w:szCs w:val="24"/>
        </w:rPr>
        <w:t>üç dost:</w:t>
      </w:r>
    </w:p>
    <w:p w:rsidR="000D5D0A" w:rsidRPr="00B2125E" w:rsidRDefault="000D5D0A" w:rsidP="00285D4C">
      <w:pPr>
        <w:spacing w:before="120"/>
        <w:rPr>
          <w:lang w:val="en-GB"/>
        </w:rPr>
      </w:pPr>
      <w:r w:rsidRPr="00B2125E">
        <w:rPr>
          <w:sz w:val="24"/>
          <w:szCs w:val="24"/>
        </w:rPr>
        <w:t>“</w:t>
      </w:r>
      <w:r w:rsidRPr="00B2125E">
        <w:rPr>
          <w:rFonts w:cs="Calibri"/>
          <w:sz w:val="24"/>
          <w:szCs w:val="24"/>
        </w:rPr>
        <w:t xml:space="preserve">Evet bu risale, iki kısım olarak yazılmış. Birinci kısımda; has ve sadık Kur'an hizmetkârlarının sehiv ve hataları neticesinde yedikleri tenbihkârane şefkat tokatları.. ikinci kısımda; zahirî dost ve kalbi muarız olanların bilerek verdikleri zarara mukabil, zecirkârane yedikleri tokatlarından bahsedilecekti.” </w:t>
      </w:r>
      <w:r w:rsidRPr="00B2125E">
        <w:rPr>
          <w:rFonts w:cs="Calibri"/>
          <w:b/>
          <w:bCs/>
          <w:sz w:val="24"/>
          <w:szCs w:val="24"/>
        </w:rPr>
        <w:t>Lem'alar (380)</w:t>
      </w:r>
    </w:p>
  </w:footnote>
  <w:footnote w:id="10">
    <w:p w:rsidR="001E25EE" w:rsidRPr="00B2125E" w:rsidRDefault="001E25EE" w:rsidP="00285D4C">
      <w:pPr>
        <w:spacing w:before="120"/>
        <w:rPr>
          <w:rFonts w:cs="Calibri"/>
          <w:b/>
          <w:bCs/>
          <w:sz w:val="24"/>
          <w:szCs w:val="24"/>
        </w:rPr>
      </w:pPr>
      <w:r w:rsidRPr="00B2125E">
        <w:rPr>
          <w:rStyle w:val="FootnoteReference"/>
        </w:rPr>
        <w:footnoteRef/>
      </w:r>
      <w:r w:rsidRPr="00B2125E">
        <w:t xml:space="preserve"> </w:t>
      </w:r>
      <w:r w:rsidRPr="00B2125E">
        <w:rPr>
          <w:rFonts w:cs="Calibri"/>
          <w:sz w:val="24"/>
          <w:szCs w:val="24"/>
        </w:rPr>
        <w:t xml:space="preserve">“Senin mektublarını iyi gördüm. Fakat şimdiki gazeteciler ve baştakiler, hakikatları tam takdir edemiyorlar. Hem Risale-i Nur yalvarmaz, onlar yalvarmalı ve aramalı; ve kıymetini takdir edip müşteri olduktan sonra onların yardımını kabul eder.” </w:t>
      </w:r>
      <w:r w:rsidRPr="00B2125E">
        <w:rPr>
          <w:rFonts w:cs="Calibri"/>
          <w:b/>
          <w:bCs/>
          <w:sz w:val="24"/>
          <w:szCs w:val="24"/>
        </w:rPr>
        <w:t>Emirdağ Lahikası-1 (109)</w:t>
      </w:r>
    </w:p>
    <w:p w:rsidR="001E25EE" w:rsidRPr="00B2125E" w:rsidRDefault="001E25EE" w:rsidP="00285D4C">
      <w:pPr>
        <w:spacing w:before="120"/>
        <w:rPr>
          <w:rFonts w:cs="Calibri"/>
          <w:sz w:val="24"/>
          <w:szCs w:val="24"/>
        </w:rPr>
      </w:pPr>
      <w:r w:rsidRPr="00B2125E">
        <w:rPr>
          <w:rFonts w:cs="Calibri"/>
          <w:sz w:val="24"/>
          <w:szCs w:val="24"/>
        </w:rPr>
        <w:t>“Aziz, sıddık, gayyur kardeşim!</w:t>
      </w:r>
    </w:p>
    <w:p w:rsidR="001E25EE" w:rsidRPr="00B2125E" w:rsidRDefault="001E25EE" w:rsidP="00285D4C">
      <w:pPr>
        <w:spacing w:before="120"/>
        <w:rPr>
          <w:rFonts w:cs="Calibri"/>
          <w:b/>
          <w:bCs/>
          <w:sz w:val="24"/>
          <w:szCs w:val="24"/>
        </w:rPr>
      </w:pPr>
      <w:r w:rsidRPr="00B2125E">
        <w:rPr>
          <w:rFonts w:cs="Calibri"/>
          <w:sz w:val="24"/>
          <w:szCs w:val="24"/>
        </w:rPr>
        <w:t xml:space="preserve">Süleyman Efendi'den anladım ki, bazı hususî müşkilâta maruz oluyorsun. Sizin gibi metin insanlara sabır tavsiyesi zâiddir. Hizmetin kudsiyeti ve o hizmetteki zevk ve gayretindeki şevk, o acı hususî müşkilâta karşı gelir ve galebe eder tahmin ediyorum. Mümkün olduğu kadar aldırmamalısın. Kıymetdar, kusursuz bir malın dükkâncısı müşterilere yalvarmaya muhtaç değil. Müşterinin aklı varsa o yalvarsın. </w:t>
      </w:r>
      <w:r w:rsidRPr="00B2125E">
        <w:rPr>
          <w:rFonts w:cs="Times New Roman"/>
          <w:color w:val="FF0000"/>
          <w:sz w:val="28"/>
          <w:szCs w:val="28"/>
          <w:rtl/>
        </w:rPr>
        <w:t>خَيْرُ اْلاُمُورِ اَحْمَزُهَا</w:t>
      </w:r>
      <w:r w:rsidRPr="00B2125E">
        <w:rPr>
          <w:rFonts w:cs="Calibri"/>
          <w:sz w:val="24"/>
          <w:szCs w:val="24"/>
        </w:rPr>
        <w:t xml:space="preserve"> sırrınca azîm hayırların müşkilâtı çok oluyor. Müşkilât çoğaldıkça ehl-i himmet fütur değil, gayret ve sebatını ziyadeleştirir. İnşâallah siz de öyle metin ve sebatkârlardansınız.” </w:t>
      </w:r>
      <w:r w:rsidRPr="00B2125E">
        <w:rPr>
          <w:rFonts w:cs="Calibri"/>
          <w:b/>
          <w:bCs/>
          <w:sz w:val="24"/>
          <w:szCs w:val="24"/>
        </w:rPr>
        <w:t>Barla Lahikası (330)</w:t>
      </w:r>
    </w:p>
    <w:p w:rsidR="00565542" w:rsidRPr="00B2125E" w:rsidRDefault="00565542" w:rsidP="00285D4C">
      <w:pPr>
        <w:spacing w:before="120"/>
        <w:rPr>
          <w:rFonts w:cs="Calibri"/>
          <w:b/>
          <w:bCs/>
          <w:sz w:val="24"/>
          <w:szCs w:val="24"/>
        </w:rPr>
      </w:pPr>
      <w:r w:rsidRPr="00B2125E">
        <w:rPr>
          <w:rFonts w:cs="Calibri"/>
          <w:b/>
          <w:bCs/>
          <w:sz w:val="24"/>
          <w:szCs w:val="24"/>
        </w:rPr>
        <w:t>Burada bahsi geçen sebata bir örnek olarak:</w:t>
      </w:r>
    </w:p>
    <w:p w:rsidR="00565542" w:rsidRPr="00B2125E" w:rsidRDefault="00565542" w:rsidP="00285D4C">
      <w:pPr>
        <w:spacing w:before="120"/>
        <w:rPr>
          <w:lang w:val="en-GB"/>
        </w:rPr>
      </w:pPr>
      <w:r w:rsidRPr="00B2125E">
        <w:rPr>
          <w:rFonts w:cs="Calibri"/>
          <w:sz w:val="24"/>
          <w:szCs w:val="24"/>
        </w:rPr>
        <w:t>"Yüzer milyon başların feda oldukları bir kudsî hakikata, başımız dahi feda olsun. Dünyayı başımıza ateş yapsanız, hakikat-ı Kur'aniyeye feda olan başlar, zındıkaya teslim-i silâh etmeyecek ve vazife-i kudsiyesinden vazgeçmeyecekler inşâallah!"</w:t>
      </w:r>
      <w:r w:rsidR="00223785" w:rsidRPr="00B2125E">
        <w:rPr>
          <w:rFonts w:cs="Calibri"/>
          <w:sz w:val="24"/>
          <w:szCs w:val="24"/>
        </w:rPr>
        <w:t xml:space="preserve"> </w:t>
      </w:r>
      <w:r w:rsidRPr="00B2125E">
        <w:rPr>
          <w:rFonts w:cs="Calibri"/>
          <w:b/>
          <w:bCs/>
          <w:sz w:val="24"/>
          <w:szCs w:val="24"/>
        </w:rPr>
        <w:t>Lem'alar (</w:t>
      </w:r>
      <w:r w:rsidR="00223785" w:rsidRPr="00B2125E">
        <w:rPr>
          <w:rFonts w:cs="Calibri"/>
          <w:b/>
          <w:bCs/>
          <w:sz w:val="24"/>
          <w:szCs w:val="24"/>
        </w:rPr>
        <w:t>262</w:t>
      </w:r>
      <w:r w:rsidRPr="00B2125E">
        <w:rPr>
          <w:rFonts w:cs="Calibri"/>
          <w:b/>
          <w:bCs/>
          <w:sz w:val="24"/>
          <w:szCs w:val="24"/>
        </w:rPr>
        <w:t>)</w:t>
      </w:r>
    </w:p>
  </w:footnote>
  <w:footnote w:id="11">
    <w:p w:rsidR="00565542" w:rsidRPr="00B2125E" w:rsidRDefault="00565542" w:rsidP="00285D4C">
      <w:pPr>
        <w:spacing w:before="120"/>
        <w:rPr>
          <w:lang w:val="en-GB"/>
        </w:rPr>
      </w:pPr>
      <w:r w:rsidRPr="00B2125E">
        <w:rPr>
          <w:rStyle w:val="FootnoteReference"/>
        </w:rPr>
        <w:footnoteRef/>
      </w:r>
      <w:r w:rsidRPr="00B2125E">
        <w:t xml:space="preserve"> </w:t>
      </w:r>
      <w:r w:rsidRPr="00B2125E">
        <w:rPr>
          <w:rFonts w:cs="Calibri"/>
          <w:b/>
          <w:bCs/>
          <w:sz w:val="24"/>
          <w:szCs w:val="24"/>
        </w:rPr>
        <w:t>Ciddi istiğfar ile duaya hak kazandı.</w:t>
      </w:r>
    </w:p>
  </w:footnote>
  <w:footnote w:id="12">
    <w:p w:rsidR="00AA25B5" w:rsidRPr="00B2125E" w:rsidRDefault="00AA25B5" w:rsidP="00285D4C">
      <w:pPr>
        <w:pStyle w:val="FootnoteText"/>
        <w:spacing w:before="120"/>
        <w:rPr>
          <w:lang w:val="en-GB"/>
        </w:rPr>
      </w:pPr>
      <w:r w:rsidRPr="00B2125E">
        <w:rPr>
          <w:rStyle w:val="FootnoteReference"/>
        </w:rPr>
        <w:footnoteRef/>
      </w:r>
      <w:r w:rsidRPr="00B2125E">
        <w:t xml:space="preserve"> </w:t>
      </w:r>
      <w:r w:rsidRPr="00B2125E">
        <w:rPr>
          <w:rFonts w:cs="Calibri"/>
          <w:i/>
          <w:iCs/>
          <w:sz w:val="24"/>
          <w:szCs w:val="24"/>
        </w:rPr>
        <w:t xml:space="preserve">(Bakınız: </w:t>
      </w:r>
      <w:r w:rsidRPr="00B2125E">
        <w:rPr>
          <w:rFonts w:cs="Calibri"/>
          <w:i/>
          <w:iCs/>
          <w:sz w:val="24"/>
          <w:szCs w:val="24"/>
          <w:highlight w:val="yellow"/>
        </w:rPr>
        <w:t>İhtiyat</w:t>
      </w:r>
      <w:r w:rsidRPr="00B2125E">
        <w:rPr>
          <w:rFonts w:cs="Calibri"/>
          <w:i/>
          <w:iCs/>
          <w:sz w:val="24"/>
          <w:szCs w:val="24"/>
        </w:rPr>
        <w:t xml:space="preserve"> Derlemesi)</w:t>
      </w:r>
    </w:p>
  </w:footnote>
  <w:footnote w:id="13">
    <w:p w:rsidR="00223785" w:rsidRPr="00B2125E" w:rsidRDefault="00223785" w:rsidP="00285D4C">
      <w:pPr>
        <w:pStyle w:val="FootnoteText"/>
        <w:spacing w:before="120"/>
        <w:rPr>
          <w:sz w:val="24"/>
          <w:szCs w:val="24"/>
          <w:lang w:val="en-GB"/>
        </w:rPr>
      </w:pPr>
      <w:r w:rsidRPr="00B2125E">
        <w:rPr>
          <w:rStyle w:val="FootnoteReference"/>
          <w:sz w:val="24"/>
          <w:szCs w:val="24"/>
        </w:rPr>
        <w:footnoteRef/>
      </w:r>
      <w:r w:rsidRPr="00B2125E">
        <w:rPr>
          <w:sz w:val="24"/>
          <w:szCs w:val="24"/>
        </w:rPr>
        <w:t xml:space="preserve"> </w:t>
      </w:r>
      <w:r w:rsidRPr="00B2125E">
        <w:rPr>
          <w:b/>
          <w:bCs/>
          <w:sz w:val="24"/>
          <w:szCs w:val="24"/>
        </w:rPr>
        <w:t>Ayr</w:t>
      </w:r>
      <w:r w:rsidRPr="00B2125E">
        <w:rPr>
          <w:rFonts w:cs="Calibri"/>
          <w:b/>
          <w:bCs/>
          <w:sz w:val="24"/>
          <w:szCs w:val="24"/>
        </w:rPr>
        <w:t>ıca</w:t>
      </w:r>
      <w:r w:rsidRPr="00B2125E">
        <w:rPr>
          <w:rFonts w:cs="Calibri"/>
          <w:sz w:val="24"/>
          <w:szCs w:val="24"/>
        </w:rPr>
        <w:t xml:space="preserve"> </w:t>
      </w:r>
      <w:r w:rsidRPr="00B2125E">
        <w:rPr>
          <w:rFonts w:cs="Calibri"/>
          <w:i/>
          <w:iCs/>
          <w:sz w:val="24"/>
          <w:szCs w:val="24"/>
        </w:rPr>
        <w:t xml:space="preserve">(Bakınız: </w:t>
      </w:r>
      <w:r w:rsidR="00AA25B5" w:rsidRPr="00B2125E">
        <w:rPr>
          <w:rFonts w:cs="Calibri"/>
          <w:i/>
          <w:iCs/>
          <w:sz w:val="24"/>
          <w:szCs w:val="24"/>
        </w:rPr>
        <w:t xml:space="preserve">İslam Prensipleri Ansiklopedisi </w:t>
      </w:r>
      <w:r w:rsidR="00AA25B5" w:rsidRPr="00B2125E">
        <w:rPr>
          <w:rFonts w:cs="Calibri"/>
          <w:i/>
          <w:iCs/>
          <w:sz w:val="24"/>
          <w:szCs w:val="24"/>
          <w:highlight w:val="yellow"/>
        </w:rPr>
        <w:t>İstidrac</w:t>
      </w:r>
      <w:r w:rsidR="00AA25B5" w:rsidRPr="00B2125E">
        <w:rPr>
          <w:rFonts w:cs="Calibri"/>
          <w:i/>
          <w:iCs/>
          <w:sz w:val="24"/>
          <w:szCs w:val="24"/>
        </w:rPr>
        <w:t xml:space="preserve"> Maddesi</w:t>
      </w:r>
      <w:r w:rsidRPr="00B2125E">
        <w:rPr>
          <w:rFonts w:cs="Calibri"/>
          <w:i/>
          <w:iCs/>
          <w:sz w:val="24"/>
          <w:szCs w:val="24"/>
        </w:rPr>
        <w:t>)</w:t>
      </w:r>
    </w:p>
  </w:footnote>
  <w:footnote w:id="14">
    <w:p w:rsidR="008D6235" w:rsidRPr="00B2125E" w:rsidRDefault="008D6235" w:rsidP="00285D4C">
      <w:pPr>
        <w:spacing w:before="120"/>
        <w:rPr>
          <w:rFonts w:cs="Calibri"/>
          <w:b/>
          <w:bCs/>
          <w:sz w:val="24"/>
          <w:szCs w:val="24"/>
        </w:rPr>
      </w:pPr>
      <w:r w:rsidRPr="00B2125E">
        <w:rPr>
          <w:rStyle w:val="FootnoteReference"/>
          <w:sz w:val="24"/>
          <w:szCs w:val="24"/>
        </w:rPr>
        <w:footnoteRef/>
      </w:r>
      <w:r w:rsidRPr="00B2125E">
        <w:rPr>
          <w:sz w:val="24"/>
          <w:szCs w:val="24"/>
        </w:rPr>
        <w:t xml:space="preserve"> </w:t>
      </w:r>
      <w:r w:rsidRPr="00B2125E">
        <w:rPr>
          <w:rFonts w:cs="Calibri"/>
          <w:b/>
          <w:bCs/>
          <w:sz w:val="24"/>
          <w:szCs w:val="24"/>
        </w:rPr>
        <w:t xml:space="preserve">Şimdi Üstad yok ki ziyaret edilsin. O halde bu mektubun hükmü geçti mi? </w:t>
      </w:r>
    </w:p>
    <w:p w:rsidR="008D6235" w:rsidRPr="00B2125E" w:rsidRDefault="008D6235" w:rsidP="00285D4C">
      <w:pPr>
        <w:spacing w:before="120"/>
        <w:rPr>
          <w:rFonts w:cs="Calibri"/>
          <w:b/>
          <w:bCs/>
          <w:sz w:val="24"/>
          <w:szCs w:val="24"/>
        </w:rPr>
      </w:pPr>
      <w:r w:rsidRPr="00B2125E">
        <w:rPr>
          <w:rFonts w:cs="Calibri"/>
          <w:b/>
          <w:bCs/>
          <w:sz w:val="24"/>
          <w:szCs w:val="24"/>
        </w:rPr>
        <w:t>Bütün külliyatta anlatılan bütün dersler kıyamete kadar hükü</w:t>
      </w:r>
      <w:r w:rsidR="008D6399" w:rsidRPr="00B2125E">
        <w:rPr>
          <w:rFonts w:cs="Calibri"/>
          <w:b/>
          <w:bCs/>
          <w:sz w:val="24"/>
          <w:szCs w:val="24"/>
        </w:rPr>
        <w:t>m</w:t>
      </w:r>
      <w:r w:rsidRPr="00B2125E">
        <w:rPr>
          <w:rFonts w:cs="Calibri"/>
          <w:b/>
          <w:bCs/>
          <w:sz w:val="24"/>
          <w:szCs w:val="24"/>
        </w:rPr>
        <w:t>randır. Çok yerlerde görülüyor ki</w:t>
      </w:r>
      <w:r w:rsidR="00BB02F6" w:rsidRPr="00B2125E">
        <w:rPr>
          <w:rFonts w:cs="Calibri"/>
          <w:b/>
          <w:bCs/>
          <w:sz w:val="24"/>
          <w:szCs w:val="24"/>
        </w:rPr>
        <w:t>,</w:t>
      </w:r>
      <w:r w:rsidRPr="00B2125E">
        <w:rPr>
          <w:rFonts w:cs="Calibri"/>
          <w:b/>
          <w:bCs/>
          <w:sz w:val="24"/>
          <w:szCs w:val="24"/>
        </w:rPr>
        <w:t xml:space="preserve"> Hazret-i Üstad çok kere bazı meseleleri şahsından mevzu edip, ibret kaidesiyle bizlere ders veriyor</w:t>
      </w:r>
      <w:r w:rsidR="00BB02F6" w:rsidRPr="00B2125E">
        <w:rPr>
          <w:rFonts w:cs="Calibri"/>
          <w:b/>
          <w:bCs/>
          <w:sz w:val="24"/>
          <w:szCs w:val="24"/>
        </w:rPr>
        <w:t>. Burada da cüz’iyetten külliyete intikal ile ziyaret eden ve edilen arasındaki âdabı bizlere gösteriyor. Bu meseleye bakan ve aç</w:t>
      </w:r>
      <w:r w:rsidR="008D6399" w:rsidRPr="00B2125E">
        <w:rPr>
          <w:rFonts w:cs="Calibri"/>
          <w:b/>
          <w:bCs/>
          <w:sz w:val="24"/>
          <w:szCs w:val="24"/>
        </w:rPr>
        <w:t xml:space="preserve">ık ifadeli olarak üç örnek vereceğiz. </w:t>
      </w:r>
    </w:p>
    <w:p w:rsidR="008D6399" w:rsidRPr="00B2125E" w:rsidRDefault="008D6399" w:rsidP="00285D4C">
      <w:pPr>
        <w:spacing w:before="120"/>
        <w:rPr>
          <w:rFonts w:cs="Calibri"/>
          <w:b/>
          <w:bCs/>
          <w:sz w:val="24"/>
          <w:szCs w:val="24"/>
        </w:rPr>
      </w:pPr>
      <w:r w:rsidRPr="00B2125E">
        <w:rPr>
          <w:rFonts w:cs="Calibri"/>
          <w:sz w:val="24"/>
          <w:szCs w:val="24"/>
        </w:rPr>
        <w:t>“</w:t>
      </w:r>
      <w:r w:rsidR="002844AC" w:rsidRPr="00B2125E">
        <w:rPr>
          <w:rFonts w:cs="Calibri"/>
          <w:sz w:val="24"/>
          <w:szCs w:val="24"/>
        </w:rPr>
        <w:t>Eğer ehl-i dünyanın dalkavukları ve ehl-i dalaletin münafıkları, sizi insaniyetin şu zaîf damarı olan tama' yüzünden yakalasalar; geçen hakikatı düşünüp, bu fakir karde</w:t>
      </w:r>
      <w:r w:rsidR="00EA34F8" w:rsidRPr="00B2125E">
        <w:rPr>
          <w:rFonts w:cs="Calibri"/>
          <w:sz w:val="24"/>
          <w:szCs w:val="24"/>
        </w:rPr>
        <w:t xml:space="preserve">şinizi nümune-i imtisal ediniz....” </w:t>
      </w:r>
      <w:r w:rsidR="00EA34F8" w:rsidRPr="00B2125E">
        <w:rPr>
          <w:rFonts w:cs="Calibri"/>
          <w:b/>
          <w:bCs/>
          <w:sz w:val="24"/>
          <w:szCs w:val="24"/>
        </w:rPr>
        <w:t>Mektubat (418 - 419</w:t>
      </w:r>
      <w:r w:rsidR="002844AC" w:rsidRPr="00B2125E">
        <w:rPr>
          <w:rFonts w:cs="Calibri"/>
          <w:b/>
          <w:bCs/>
          <w:sz w:val="24"/>
          <w:szCs w:val="24"/>
        </w:rPr>
        <w:t>)</w:t>
      </w:r>
    </w:p>
    <w:p w:rsidR="00EA34F8" w:rsidRPr="00B2125E" w:rsidRDefault="00EA34F8" w:rsidP="00285D4C">
      <w:pPr>
        <w:spacing w:before="120"/>
        <w:rPr>
          <w:rFonts w:cs="Calibri"/>
          <w:b/>
          <w:bCs/>
          <w:sz w:val="24"/>
          <w:szCs w:val="24"/>
        </w:rPr>
      </w:pPr>
      <w:r w:rsidRPr="00B2125E">
        <w:rPr>
          <w:rFonts w:cs="Calibri"/>
          <w:sz w:val="24"/>
          <w:szCs w:val="24"/>
        </w:rPr>
        <w:t>“</w:t>
      </w:r>
      <w:r w:rsidRPr="00B2125E">
        <w:rPr>
          <w:rFonts w:cs="Calibri"/>
          <w:sz w:val="24"/>
          <w:szCs w:val="24"/>
        </w:rPr>
        <w:t>Ve yazdıkları risaleleri her taraftan nazar-ı dikkati celbetmek ve dünyanın mal ve evlâdı ve istirahatı pek muvakkat ve geçici ve herhalde bir gün onları bırakıp toprağa girecek olmasından, onların yüzünden âhiretini zedelememek ve sabır ve tahammüle alışmak ve istikbaldeki ehl-i imana kahramanane bir nümune-i imtisal, belki imamları olmak gibi çok cihetle ayn-ı merhamettir.</w:t>
      </w:r>
      <w:r w:rsidRPr="00B2125E">
        <w:rPr>
          <w:rFonts w:cs="Calibri"/>
          <w:sz w:val="24"/>
          <w:szCs w:val="24"/>
        </w:rPr>
        <w:t xml:space="preserve">” </w:t>
      </w:r>
      <w:r w:rsidRPr="00B2125E">
        <w:rPr>
          <w:rFonts w:cs="Calibri"/>
          <w:b/>
          <w:bCs/>
          <w:sz w:val="24"/>
          <w:szCs w:val="24"/>
        </w:rPr>
        <w:t>Şualar (301)</w:t>
      </w:r>
    </w:p>
    <w:p w:rsidR="00E53099" w:rsidRPr="00B2125E" w:rsidRDefault="00E53099" w:rsidP="00285D4C">
      <w:pPr>
        <w:spacing w:before="120"/>
        <w:rPr>
          <w:sz w:val="24"/>
          <w:szCs w:val="24"/>
          <w:lang w:val="en-GB"/>
        </w:rPr>
      </w:pPr>
      <w:r w:rsidRPr="00B2125E">
        <w:rPr>
          <w:rFonts w:cs="Calibri"/>
          <w:sz w:val="24"/>
          <w:szCs w:val="24"/>
        </w:rPr>
        <w:t>“</w:t>
      </w:r>
      <w:r w:rsidRPr="00B2125E">
        <w:rPr>
          <w:rFonts w:cs="Calibri"/>
          <w:sz w:val="24"/>
          <w:szCs w:val="24"/>
        </w:rPr>
        <w:t>Ben çok hastayım. Ne yazmaya, ne söylemeye tâkatim kalmadı. Belki de bunlar son sözlerim olur. Medreset-üz Zehra'nın Risale-i Nur Talebeleri bu vasiyetimi unutmasınlar.</w:t>
      </w:r>
      <w:r w:rsidRPr="00B2125E">
        <w:rPr>
          <w:rFonts w:cs="Calibri"/>
          <w:sz w:val="24"/>
          <w:szCs w:val="24"/>
        </w:rPr>
        <w:t xml:space="preserve">” </w:t>
      </w:r>
      <w:r w:rsidRPr="00B2125E">
        <w:rPr>
          <w:rFonts w:cs="Calibri"/>
          <w:b/>
          <w:bCs/>
          <w:sz w:val="24"/>
          <w:szCs w:val="24"/>
        </w:rPr>
        <w:t>Emirdağ Lahikası-2 (81</w:t>
      </w:r>
      <w:r w:rsidRPr="00B2125E">
        <w:rPr>
          <w:rFonts w:cs="Calibri"/>
          <w:b/>
          <w:bCs/>
          <w:sz w:val="24"/>
          <w:szCs w:val="24"/>
        </w:rPr>
        <w:t>)</w:t>
      </w:r>
    </w:p>
  </w:footnote>
  <w:footnote w:id="15">
    <w:p w:rsidR="00947B1D" w:rsidRPr="00B2125E" w:rsidRDefault="00E53099" w:rsidP="00285D4C">
      <w:pPr>
        <w:spacing w:before="120"/>
        <w:rPr>
          <w:rFonts w:cs="Calibri"/>
          <w:sz w:val="24"/>
          <w:szCs w:val="24"/>
        </w:rPr>
      </w:pPr>
      <w:r w:rsidRPr="00B2125E">
        <w:rPr>
          <w:rStyle w:val="FootnoteReference"/>
          <w:sz w:val="24"/>
          <w:szCs w:val="24"/>
        </w:rPr>
        <w:footnoteRef/>
      </w:r>
      <w:r w:rsidRPr="00B2125E">
        <w:rPr>
          <w:sz w:val="24"/>
          <w:szCs w:val="24"/>
        </w:rPr>
        <w:t xml:space="preserve"> </w:t>
      </w:r>
      <w:r w:rsidR="00947B1D" w:rsidRPr="00B2125E">
        <w:rPr>
          <w:rFonts w:cs="Calibri"/>
          <w:sz w:val="24"/>
          <w:szCs w:val="24"/>
        </w:rPr>
        <w:t>“</w:t>
      </w:r>
      <w:r w:rsidR="00947B1D" w:rsidRPr="00B2125E">
        <w:rPr>
          <w:rFonts w:cs="Calibri"/>
          <w:sz w:val="24"/>
          <w:szCs w:val="24"/>
        </w:rPr>
        <w:t>İkincisi: Bugünlerde benim yanıma müteaddid ayrı ayrı zâtlar geldiler. Ben onları âhiret için zannettim. Halbuki ya ticaret veya işlerinde bir kesad ve muvaffakıyetsizlik olduğundan, bize ve Risale-i Nur'a, muvaffakıyet için ve zarardan kurtulmak niyetiyle müracaat edip, dua ve istişare istediklerini anladım.</w:t>
      </w:r>
    </w:p>
    <w:p w:rsidR="00E53099" w:rsidRPr="00B2125E" w:rsidRDefault="00947B1D" w:rsidP="00285D4C">
      <w:pPr>
        <w:spacing w:before="120"/>
        <w:rPr>
          <w:rFonts w:cs="Calibri"/>
          <w:b/>
          <w:bCs/>
          <w:sz w:val="24"/>
          <w:szCs w:val="24"/>
        </w:rPr>
      </w:pPr>
      <w:r w:rsidRPr="00B2125E">
        <w:rPr>
          <w:rFonts w:cs="Calibri"/>
          <w:sz w:val="24"/>
          <w:szCs w:val="24"/>
        </w:rPr>
        <w:t>Ben bunlara ne edeyim ve ne diyeyim? diye tahattur ettim. Birden ihtar edildi: "Ne sen divane ol ve ne de onları divanelikte bırakıp divanece konuşma. Çünki yılanlar zehirine karşı tiryak tedarikiyle ve onları kaçırmasıyla meşgul ve vazifedar bir tek adam, yılanlar içinde duran ve sineklerin ısırmasına maruz olan ve sinekleri kaçırmak için çok yardımcıları bulunan diğer bir adama, yılanların ısırmasını bırakıp ona, sinekler ısırmamasına yardım için koşan divanedir. Ve onu çağıran dahi divanedir. O sohbet dahi divanece bir konuşmaktır." Evet, hadsiz hayat-ı uhreviyeye nisbeten muvakkat ve fâni kısacık hayat-ı dünyeviyenin zararları, sineklerin ısırması gibidir. Hayat-ı ebediyenin zararları, ona nisbeten yılanların ısırmasıdır.</w:t>
      </w:r>
      <w:r w:rsidRPr="00B2125E">
        <w:rPr>
          <w:rFonts w:cs="Calibri"/>
          <w:sz w:val="24"/>
          <w:szCs w:val="24"/>
        </w:rPr>
        <w:t xml:space="preserve">” </w:t>
      </w:r>
      <w:r w:rsidRPr="00B2125E">
        <w:rPr>
          <w:rFonts w:cs="Calibri"/>
          <w:b/>
          <w:bCs/>
          <w:sz w:val="24"/>
          <w:szCs w:val="24"/>
        </w:rPr>
        <w:t>Kastamonu Lahikası (124</w:t>
      </w:r>
      <w:r w:rsidRPr="00B2125E">
        <w:rPr>
          <w:rFonts w:cs="Calibri"/>
          <w:b/>
          <w:bCs/>
          <w:sz w:val="24"/>
          <w:szCs w:val="24"/>
        </w:rPr>
        <w:t>)</w:t>
      </w:r>
    </w:p>
  </w:footnote>
  <w:footnote w:id="16">
    <w:p w:rsidR="00024257" w:rsidRPr="00B2125E" w:rsidRDefault="00024257" w:rsidP="00285D4C">
      <w:pPr>
        <w:pStyle w:val="FootnoteText"/>
        <w:spacing w:before="120"/>
        <w:rPr>
          <w:rFonts w:cs="Calibri"/>
          <w:sz w:val="24"/>
          <w:szCs w:val="24"/>
        </w:rPr>
      </w:pPr>
      <w:r w:rsidRPr="00B2125E">
        <w:rPr>
          <w:rStyle w:val="FootnoteReference"/>
          <w:sz w:val="24"/>
          <w:szCs w:val="24"/>
        </w:rPr>
        <w:footnoteRef/>
      </w:r>
      <w:r w:rsidRPr="00B2125E">
        <w:rPr>
          <w:sz w:val="24"/>
          <w:szCs w:val="24"/>
        </w:rPr>
        <w:t xml:space="preserve"> </w:t>
      </w:r>
      <w:r w:rsidR="005C5838" w:rsidRPr="00B2125E">
        <w:rPr>
          <w:rFonts w:cs="Calibri"/>
          <w:b/>
          <w:bCs/>
          <w:sz w:val="24"/>
          <w:szCs w:val="24"/>
        </w:rPr>
        <w:t>Z</w:t>
      </w:r>
      <w:r w:rsidRPr="00B2125E">
        <w:rPr>
          <w:rFonts w:cs="Calibri"/>
          <w:b/>
          <w:bCs/>
          <w:sz w:val="24"/>
          <w:szCs w:val="24"/>
        </w:rPr>
        <w:t xml:space="preserve">amanımıza bakan </w:t>
      </w:r>
      <w:r w:rsidR="005C5838" w:rsidRPr="00B2125E">
        <w:rPr>
          <w:rFonts w:cs="Calibri"/>
          <w:b/>
          <w:bCs/>
          <w:sz w:val="24"/>
          <w:szCs w:val="24"/>
        </w:rPr>
        <w:t xml:space="preserve">ve ahirzaman kıyamet alametlerinden bahseden </w:t>
      </w:r>
      <w:r w:rsidRPr="00B2125E">
        <w:rPr>
          <w:rFonts w:cs="Calibri"/>
          <w:b/>
          <w:bCs/>
          <w:sz w:val="24"/>
          <w:szCs w:val="24"/>
        </w:rPr>
        <w:t>rivayet</w:t>
      </w:r>
      <w:r w:rsidR="005C5838" w:rsidRPr="00B2125E">
        <w:rPr>
          <w:rFonts w:cs="Calibri"/>
          <w:b/>
          <w:bCs/>
          <w:sz w:val="24"/>
          <w:szCs w:val="24"/>
        </w:rPr>
        <w:t>lerde</w:t>
      </w:r>
      <w:r w:rsidRPr="00B2125E">
        <w:rPr>
          <w:rFonts w:cs="Calibri"/>
          <w:b/>
          <w:bCs/>
          <w:sz w:val="24"/>
          <w:szCs w:val="24"/>
        </w:rPr>
        <w:t xml:space="preserve"> ki</w:t>
      </w:r>
      <w:r w:rsidR="004528F1" w:rsidRPr="00B2125E">
        <w:rPr>
          <w:rFonts w:cs="Calibri"/>
          <w:b/>
          <w:bCs/>
          <w:sz w:val="24"/>
          <w:szCs w:val="24"/>
        </w:rPr>
        <w:t>ş</w:t>
      </w:r>
      <w:r w:rsidRPr="00B2125E">
        <w:rPr>
          <w:rFonts w:cs="Calibri"/>
          <w:b/>
          <w:bCs/>
          <w:sz w:val="24"/>
          <w:szCs w:val="24"/>
        </w:rPr>
        <w:t>iye ba</w:t>
      </w:r>
      <w:r w:rsidR="004528F1" w:rsidRPr="00B2125E">
        <w:rPr>
          <w:rFonts w:cs="Calibri"/>
          <w:b/>
          <w:bCs/>
          <w:sz w:val="24"/>
          <w:szCs w:val="24"/>
        </w:rPr>
        <w:t>ğ</w:t>
      </w:r>
      <w:r w:rsidRPr="00B2125E">
        <w:rPr>
          <w:rFonts w:cs="Calibri"/>
          <w:b/>
          <w:bCs/>
          <w:sz w:val="24"/>
          <w:szCs w:val="24"/>
        </w:rPr>
        <w:t>l</w:t>
      </w:r>
      <w:r w:rsidR="005C5838" w:rsidRPr="00B2125E">
        <w:rPr>
          <w:rFonts w:cs="Calibri"/>
          <w:b/>
          <w:bCs/>
          <w:sz w:val="24"/>
          <w:szCs w:val="24"/>
        </w:rPr>
        <w:t>ı</w:t>
      </w:r>
      <w:r w:rsidRPr="00B2125E">
        <w:rPr>
          <w:rFonts w:cs="Calibri"/>
          <w:b/>
          <w:bCs/>
          <w:sz w:val="24"/>
          <w:szCs w:val="24"/>
        </w:rPr>
        <w:t>l</w:t>
      </w:r>
      <w:r w:rsidR="005C5838" w:rsidRPr="00B2125E">
        <w:rPr>
          <w:rFonts w:cs="Calibri"/>
          <w:b/>
          <w:bCs/>
          <w:sz w:val="24"/>
          <w:szCs w:val="24"/>
        </w:rPr>
        <w:t>ı</w:t>
      </w:r>
      <w:r w:rsidRPr="00B2125E">
        <w:rPr>
          <w:rFonts w:cs="Calibri"/>
          <w:b/>
          <w:bCs/>
          <w:sz w:val="24"/>
          <w:szCs w:val="24"/>
        </w:rPr>
        <w:t>k g</w:t>
      </w:r>
      <w:r w:rsidR="005C5838" w:rsidRPr="00B2125E">
        <w:rPr>
          <w:rFonts w:cs="Calibri"/>
          <w:b/>
          <w:bCs/>
          <w:sz w:val="24"/>
          <w:szCs w:val="24"/>
        </w:rPr>
        <w:t>ö</w:t>
      </w:r>
      <w:r w:rsidRPr="00B2125E">
        <w:rPr>
          <w:rFonts w:cs="Calibri"/>
          <w:b/>
          <w:bCs/>
          <w:sz w:val="24"/>
          <w:szCs w:val="24"/>
        </w:rPr>
        <w:t xml:space="preserve">sterenlere </w:t>
      </w:r>
      <w:r w:rsidR="005C5838" w:rsidRPr="00B2125E">
        <w:rPr>
          <w:rFonts w:cs="Calibri"/>
          <w:b/>
          <w:bCs/>
          <w:sz w:val="24"/>
          <w:szCs w:val="24"/>
        </w:rPr>
        <w:t>ç</w:t>
      </w:r>
      <w:r w:rsidRPr="00B2125E">
        <w:rPr>
          <w:rFonts w:cs="Calibri"/>
          <w:b/>
          <w:bCs/>
          <w:sz w:val="24"/>
          <w:szCs w:val="24"/>
        </w:rPr>
        <w:t>ok ilt</w:t>
      </w:r>
      <w:r w:rsidR="005C5838" w:rsidRPr="00B2125E">
        <w:rPr>
          <w:rFonts w:cs="Calibri"/>
          <w:b/>
          <w:bCs/>
          <w:sz w:val="24"/>
          <w:szCs w:val="24"/>
        </w:rPr>
        <w:t>i</w:t>
      </w:r>
      <w:r w:rsidRPr="00B2125E">
        <w:rPr>
          <w:rFonts w:cs="Calibri"/>
          <w:b/>
          <w:bCs/>
          <w:sz w:val="24"/>
          <w:szCs w:val="24"/>
        </w:rPr>
        <w:t>fatlar g</w:t>
      </w:r>
      <w:r w:rsidR="005C5838" w:rsidRPr="00B2125E">
        <w:rPr>
          <w:rFonts w:cs="Calibri"/>
          <w:b/>
          <w:bCs/>
          <w:sz w:val="24"/>
          <w:szCs w:val="24"/>
        </w:rPr>
        <w:t>ö</w:t>
      </w:r>
      <w:r w:rsidRPr="00B2125E">
        <w:rPr>
          <w:rFonts w:cs="Calibri"/>
          <w:b/>
          <w:bCs/>
          <w:sz w:val="24"/>
          <w:szCs w:val="24"/>
        </w:rPr>
        <w:t>sterilece</w:t>
      </w:r>
      <w:r w:rsidR="004528F1" w:rsidRPr="00B2125E">
        <w:rPr>
          <w:rFonts w:cs="Calibri"/>
          <w:b/>
          <w:bCs/>
          <w:sz w:val="24"/>
          <w:szCs w:val="24"/>
        </w:rPr>
        <w:t>ğ</w:t>
      </w:r>
      <w:r w:rsidRPr="00B2125E">
        <w:rPr>
          <w:rFonts w:cs="Calibri"/>
          <w:b/>
          <w:bCs/>
          <w:sz w:val="24"/>
          <w:szCs w:val="24"/>
        </w:rPr>
        <w:t>i</w:t>
      </w:r>
      <w:r w:rsidR="005C5838" w:rsidRPr="00B2125E">
        <w:rPr>
          <w:rFonts w:cs="Calibri"/>
          <w:b/>
          <w:bCs/>
          <w:sz w:val="24"/>
          <w:szCs w:val="24"/>
        </w:rPr>
        <w:t>,</w:t>
      </w:r>
      <w:r w:rsidR="004528F1" w:rsidRPr="00B2125E">
        <w:rPr>
          <w:rFonts w:cs="Calibri"/>
          <w:b/>
          <w:bCs/>
          <w:sz w:val="24"/>
          <w:szCs w:val="24"/>
        </w:rPr>
        <w:t xml:space="preserve"> </w:t>
      </w:r>
      <w:r w:rsidR="005C5838" w:rsidRPr="00B2125E">
        <w:rPr>
          <w:rFonts w:cs="Calibri"/>
          <w:b/>
          <w:bCs/>
          <w:sz w:val="24"/>
          <w:szCs w:val="24"/>
        </w:rPr>
        <w:t xml:space="preserve">bağlılık </w:t>
      </w:r>
      <w:r w:rsidR="004528F1" w:rsidRPr="00B2125E">
        <w:rPr>
          <w:rFonts w:cs="Calibri"/>
          <w:b/>
          <w:bCs/>
          <w:sz w:val="24"/>
          <w:szCs w:val="24"/>
        </w:rPr>
        <w:t>g</w:t>
      </w:r>
      <w:r w:rsidR="005C5838" w:rsidRPr="00B2125E">
        <w:rPr>
          <w:rFonts w:cs="Calibri"/>
          <w:b/>
          <w:bCs/>
          <w:sz w:val="24"/>
          <w:szCs w:val="24"/>
        </w:rPr>
        <w:t>ö</w:t>
      </w:r>
      <w:r w:rsidR="004528F1" w:rsidRPr="00B2125E">
        <w:rPr>
          <w:rFonts w:cs="Calibri"/>
          <w:b/>
          <w:bCs/>
          <w:sz w:val="24"/>
          <w:szCs w:val="24"/>
        </w:rPr>
        <w:t>stermeyenlerin ise cemaatten uzakla</w:t>
      </w:r>
      <w:r w:rsidR="005C5838" w:rsidRPr="00B2125E">
        <w:rPr>
          <w:rFonts w:cs="Calibri"/>
          <w:b/>
          <w:bCs/>
          <w:sz w:val="24"/>
          <w:szCs w:val="24"/>
        </w:rPr>
        <w:t>ş</w:t>
      </w:r>
      <w:r w:rsidR="004528F1" w:rsidRPr="00B2125E">
        <w:rPr>
          <w:rFonts w:cs="Calibri"/>
          <w:b/>
          <w:bCs/>
          <w:sz w:val="24"/>
          <w:szCs w:val="24"/>
        </w:rPr>
        <w:t>t</w:t>
      </w:r>
      <w:r w:rsidR="005C5838" w:rsidRPr="00B2125E">
        <w:rPr>
          <w:rFonts w:cs="Calibri"/>
          <w:b/>
          <w:bCs/>
          <w:sz w:val="24"/>
          <w:szCs w:val="24"/>
        </w:rPr>
        <w:t>ı</w:t>
      </w:r>
      <w:r w:rsidR="004528F1" w:rsidRPr="00B2125E">
        <w:rPr>
          <w:rFonts w:cs="Calibri"/>
          <w:b/>
          <w:bCs/>
          <w:sz w:val="24"/>
          <w:szCs w:val="24"/>
        </w:rPr>
        <w:t>r</w:t>
      </w:r>
      <w:r w:rsidR="005C5838" w:rsidRPr="00B2125E">
        <w:rPr>
          <w:rFonts w:cs="Calibri"/>
          <w:b/>
          <w:bCs/>
          <w:sz w:val="24"/>
          <w:szCs w:val="24"/>
        </w:rPr>
        <w:t>ı</w:t>
      </w:r>
      <w:r w:rsidR="004528F1" w:rsidRPr="00B2125E">
        <w:rPr>
          <w:rFonts w:cs="Calibri"/>
          <w:b/>
          <w:bCs/>
          <w:sz w:val="24"/>
          <w:szCs w:val="24"/>
        </w:rPr>
        <w:t>lacağ</w:t>
      </w:r>
      <w:r w:rsidR="005C5838" w:rsidRPr="00B2125E">
        <w:rPr>
          <w:rFonts w:cs="Calibri"/>
          <w:b/>
          <w:bCs/>
          <w:sz w:val="24"/>
          <w:szCs w:val="24"/>
        </w:rPr>
        <w:t>ı</w:t>
      </w:r>
      <w:r w:rsidR="004528F1" w:rsidRPr="00B2125E">
        <w:rPr>
          <w:rFonts w:cs="Calibri"/>
          <w:b/>
          <w:bCs/>
          <w:sz w:val="24"/>
          <w:szCs w:val="24"/>
        </w:rPr>
        <w:t xml:space="preserve"> </w:t>
      </w:r>
      <w:r w:rsidR="005C5838" w:rsidRPr="00B2125E">
        <w:rPr>
          <w:rFonts w:cs="Calibri"/>
          <w:b/>
          <w:bCs/>
          <w:sz w:val="24"/>
          <w:szCs w:val="24"/>
        </w:rPr>
        <w:t>bildiri</w:t>
      </w:r>
      <w:r w:rsidR="00285D4C" w:rsidRPr="00B2125E">
        <w:rPr>
          <w:rFonts w:cs="Calibri"/>
          <w:b/>
          <w:bCs/>
          <w:sz w:val="24"/>
          <w:szCs w:val="24"/>
        </w:rPr>
        <w:t>liyor.</w:t>
      </w:r>
      <w:r w:rsidR="005C5838" w:rsidRPr="00B2125E">
        <w:rPr>
          <w:rFonts w:cs="Calibri"/>
          <w:b/>
          <w:bCs/>
          <w:sz w:val="24"/>
          <w:szCs w:val="24"/>
        </w:rPr>
        <w:t xml:space="preserve"> H</w:t>
      </w:r>
      <w:r w:rsidR="00285D4C" w:rsidRPr="00B2125E">
        <w:rPr>
          <w:rFonts w:cs="Calibri"/>
          <w:b/>
          <w:bCs/>
          <w:sz w:val="24"/>
          <w:szCs w:val="24"/>
        </w:rPr>
        <w:t xml:space="preserve">akikatte, </w:t>
      </w:r>
      <w:r w:rsidR="005C5838" w:rsidRPr="00B2125E">
        <w:rPr>
          <w:rFonts w:cs="Calibri"/>
          <w:b/>
          <w:bCs/>
          <w:sz w:val="24"/>
          <w:szCs w:val="24"/>
        </w:rPr>
        <w:t>Allah kulunu</w:t>
      </w:r>
      <w:r w:rsidR="004528F1" w:rsidRPr="00B2125E">
        <w:rPr>
          <w:rFonts w:cs="Calibri"/>
          <w:b/>
          <w:bCs/>
          <w:sz w:val="24"/>
          <w:szCs w:val="24"/>
        </w:rPr>
        <w:t xml:space="preserve"> b</w:t>
      </w:r>
      <w:r w:rsidR="005C5838" w:rsidRPr="00B2125E">
        <w:rPr>
          <w:rFonts w:cs="Calibri"/>
          <w:b/>
          <w:bCs/>
          <w:sz w:val="24"/>
          <w:szCs w:val="24"/>
        </w:rPr>
        <w:t>ö</w:t>
      </w:r>
      <w:r w:rsidR="004528F1" w:rsidRPr="00B2125E">
        <w:rPr>
          <w:rFonts w:cs="Calibri"/>
          <w:b/>
          <w:bCs/>
          <w:sz w:val="24"/>
          <w:szCs w:val="24"/>
        </w:rPr>
        <w:t>ylelerinden uzakla</w:t>
      </w:r>
      <w:r w:rsidR="005C5838" w:rsidRPr="00B2125E">
        <w:rPr>
          <w:rFonts w:cs="Calibri"/>
          <w:b/>
          <w:bCs/>
          <w:sz w:val="24"/>
          <w:szCs w:val="24"/>
        </w:rPr>
        <w:t>ş</w:t>
      </w:r>
      <w:r w:rsidR="004528F1" w:rsidRPr="00B2125E">
        <w:rPr>
          <w:rFonts w:cs="Calibri"/>
          <w:b/>
          <w:bCs/>
          <w:sz w:val="24"/>
          <w:szCs w:val="24"/>
        </w:rPr>
        <w:t>t</w:t>
      </w:r>
      <w:r w:rsidR="005C5838" w:rsidRPr="00B2125E">
        <w:rPr>
          <w:rFonts w:cs="Calibri"/>
          <w:b/>
          <w:bCs/>
          <w:sz w:val="24"/>
          <w:szCs w:val="24"/>
        </w:rPr>
        <w:t>ı</w:t>
      </w:r>
      <w:r w:rsidR="004528F1" w:rsidRPr="00B2125E">
        <w:rPr>
          <w:rFonts w:cs="Calibri"/>
          <w:b/>
          <w:bCs/>
          <w:sz w:val="24"/>
          <w:szCs w:val="24"/>
        </w:rPr>
        <w:t xml:space="preserve">rmakla </w:t>
      </w:r>
      <w:r w:rsidR="005C5838" w:rsidRPr="00B2125E">
        <w:rPr>
          <w:rFonts w:cs="Calibri"/>
          <w:b/>
          <w:bCs/>
          <w:sz w:val="24"/>
          <w:szCs w:val="24"/>
        </w:rPr>
        <w:t xml:space="preserve">ona </w:t>
      </w:r>
      <w:r w:rsidR="004528F1" w:rsidRPr="00B2125E">
        <w:rPr>
          <w:rFonts w:cs="Calibri"/>
          <w:b/>
          <w:bCs/>
          <w:sz w:val="24"/>
          <w:szCs w:val="24"/>
        </w:rPr>
        <w:t>ihsan e</w:t>
      </w:r>
      <w:r w:rsidR="005C5838" w:rsidRPr="00B2125E">
        <w:rPr>
          <w:rFonts w:cs="Calibri"/>
          <w:b/>
          <w:bCs/>
          <w:sz w:val="24"/>
          <w:szCs w:val="24"/>
        </w:rPr>
        <w:t>der, o kul ise bunu görmez. Aslı</w:t>
      </w:r>
      <w:r w:rsidR="004528F1" w:rsidRPr="00B2125E">
        <w:rPr>
          <w:rFonts w:cs="Calibri"/>
          <w:b/>
          <w:bCs/>
          <w:sz w:val="24"/>
          <w:szCs w:val="24"/>
        </w:rPr>
        <w:t>nda ki</w:t>
      </w:r>
      <w:r w:rsidR="005C5838" w:rsidRPr="00B2125E">
        <w:rPr>
          <w:rFonts w:cs="Calibri"/>
          <w:b/>
          <w:bCs/>
          <w:sz w:val="24"/>
          <w:szCs w:val="24"/>
        </w:rPr>
        <w:t>ş</w:t>
      </w:r>
      <w:r w:rsidR="004528F1" w:rsidRPr="00B2125E">
        <w:rPr>
          <w:rFonts w:cs="Calibri"/>
          <w:b/>
          <w:bCs/>
          <w:sz w:val="24"/>
          <w:szCs w:val="24"/>
        </w:rPr>
        <w:t>i b</w:t>
      </w:r>
      <w:r w:rsidR="005C5838" w:rsidRPr="00B2125E">
        <w:rPr>
          <w:rFonts w:cs="Calibri"/>
          <w:b/>
          <w:bCs/>
          <w:sz w:val="24"/>
          <w:szCs w:val="24"/>
        </w:rPr>
        <w:t>ö</w:t>
      </w:r>
      <w:r w:rsidR="004528F1" w:rsidRPr="00B2125E">
        <w:rPr>
          <w:rFonts w:cs="Calibri"/>
          <w:b/>
          <w:bCs/>
          <w:sz w:val="24"/>
          <w:szCs w:val="24"/>
        </w:rPr>
        <w:t>yle enaniyetlilerd</w:t>
      </w:r>
      <w:r w:rsidR="005C5838" w:rsidRPr="00B2125E">
        <w:rPr>
          <w:rFonts w:cs="Calibri"/>
          <w:b/>
          <w:bCs/>
          <w:sz w:val="24"/>
          <w:szCs w:val="24"/>
        </w:rPr>
        <w:t>en uzak durmalıdı</w:t>
      </w:r>
      <w:r w:rsidR="004528F1" w:rsidRPr="00B2125E">
        <w:rPr>
          <w:rFonts w:cs="Calibri"/>
          <w:b/>
          <w:bCs/>
          <w:sz w:val="24"/>
          <w:szCs w:val="24"/>
        </w:rPr>
        <w:t xml:space="preserve">r. Hazret-i </w:t>
      </w:r>
      <w:r w:rsidR="005C5838" w:rsidRPr="00B2125E">
        <w:rPr>
          <w:rFonts w:cs="Calibri"/>
          <w:b/>
          <w:bCs/>
          <w:sz w:val="24"/>
          <w:szCs w:val="24"/>
        </w:rPr>
        <w:t xml:space="preserve">Üstad </w:t>
      </w:r>
      <w:r w:rsidR="004528F1" w:rsidRPr="00B2125E">
        <w:rPr>
          <w:rFonts w:cs="Calibri"/>
          <w:b/>
          <w:bCs/>
          <w:sz w:val="24"/>
          <w:szCs w:val="24"/>
        </w:rPr>
        <w:t>bu c</w:t>
      </w:r>
      <w:r w:rsidR="005C5838" w:rsidRPr="00B2125E">
        <w:rPr>
          <w:rFonts w:cs="Calibri"/>
          <w:b/>
          <w:bCs/>
          <w:sz w:val="24"/>
          <w:szCs w:val="24"/>
        </w:rPr>
        <w:t>ü</w:t>
      </w:r>
      <w:r w:rsidR="004528F1" w:rsidRPr="00B2125E">
        <w:rPr>
          <w:rFonts w:cs="Calibri"/>
          <w:b/>
          <w:bCs/>
          <w:sz w:val="24"/>
          <w:szCs w:val="24"/>
        </w:rPr>
        <w:t>mlesinde bu zamandaki me</w:t>
      </w:r>
      <w:r w:rsidR="005C5838" w:rsidRPr="00B2125E">
        <w:rPr>
          <w:rFonts w:cs="Calibri"/>
          <w:b/>
          <w:bCs/>
          <w:sz w:val="24"/>
          <w:szCs w:val="24"/>
        </w:rPr>
        <w:t>ş</w:t>
      </w:r>
      <w:r w:rsidR="004528F1" w:rsidRPr="00B2125E">
        <w:rPr>
          <w:rFonts w:cs="Calibri"/>
          <w:b/>
          <w:bCs/>
          <w:sz w:val="24"/>
          <w:szCs w:val="24"/>
        </w:rPr>
        <w:t xml:space="preserve">ru olmayan hissi </w:t>
      </w:r>
      <w:r w:rsidR="005C5838" w:rsidRPr="00B2125E">
        <w:rPr>
          <w:rFonts w:cs="Calibri"/>
          <w:b/>
          <w:bCs/>
          <w:sz w:val="24"/>
          <w:szCs w:val="24"/>
        </w:rPr>
        <w:t xml:space="preserve">bağlılık </w:t>
      </w:r>
      <w:r w:rsidR="004528F1" w:rsidRPr="00B2125E">
        <w:rPr>
          <w:rFonts w:cs="Calibri"/>
          <w:b/>
          <w:bCs/>
          <w:sz w:val="24"/>
          <w:szCs w:val="24"/>
        </w:rPr>
        <w:t>g</w:t>
      </w:r>
      <w:r w:rsidR="005C5838" w:rsidRPr="00B2125E">
        <w:rPr>
          <w:rFonts w:cs="Calibri"/>
          <w:b/>
          <w:bCs/>
          <w:sz w:val="24"/>
          <w:szCs w:val="24"/>
        </w:rPr>
        <w:t>ö</w:t>
      </w:r>
      <w:r w:rsidR="004528F1" w:rsidRPr="00B2125E">
        <w:rPr>
          <w:rFonts w:cs="Calibri"/>
          <w:b/>
          <w:bCs/>
          <w:sz w:val="24"/>
          <w:szCs w:val="24"/>
        </w:rPr>
        <w:t xml:space="preserve">sterenleri </w:t>
      </w:r>
      <w:r w:rsidR="00285D4C" w:rsidRPr="00B2125E">
        <w:rPr>
          <w:rFonts w:cs="Calibri"/>
          <w:b/>
          <w:bCs/>
          <w:sz w:val="24"/>
          <w:szCs w:val="24"/>
        </w:rPr>
        <w:t>ifrad</w:t>
      </w:r>
      <w:r w:rsidR="004528F1" w:rsidRPr="00B2125E">
        <w:rPr>
          <w:rFonts w:cs="Calibri"/>
          <w:b/>
          <w:bCs/>
          <w:sz w:val="24"/>
          <w:szCs w:val="24"/>
        </w:rPr>
        <w:t xml:space="preserve"> ediyor.</w:t>
      </w:r>
      <w:r w:rsidR="004528F1" w:rsidRPr="00B2125E">
        <w:rPr>
          <w:rFonts w:cs="Calibri"/>
          <w:sz w:val="24"/>
          <w:szCs w:val="24"/>
        </w:rPr>
        <w:t xml:space="preserve"> </w:t>
      </w:r>
      <w:r w:rsidRPr="00B2125E">
        <w:rPr>
          <w:rFonts w:cs="Calibri"/>
          <w:sz w:val="24"/>
          <w:szCs w:val="24"/>
        </w:rPr>
        <w:t xml:space="preserve"> </w:t>
      </w:r>
    </w:p>
    <w:p w:rsidR="00285D4C" w:rsidRPr="00B2125E" w:rsidRDefault="00285D4C" w:rsidP="00285D4C">
      <w:pPr>
        <w:pStyle w:val="FootnoteText"/>
        <w:spacing w:before="120"/>
        <w:rPr>
          <w:rFonts w:cs="Calibri"/>
          <w:sz w:val="24"/>
          <w:szCs w:val="24"/>
        </w:rPr>
      </w:pPr>
      <w:r w:rsidRPr="00B2125E">
        <w:rPr>
          <w:rFonts w:cs="Calibri"/>
          <w:sz w:val="24"/>
          <w:szCs w:val="24"/>
        </w:rPr>
        <w:t>"Neden en ziyade senin şahsın hakkında hüsn-ü zan eden ve sana büyük bir makam veren ve Risale-i Nur'la çok kuvvetli irtibatı bulunan ve sen de onları çok sevdiğin halde, hizmet-i Nuriyenin haricinde senin şahsın ile temaslarını istemiyorsun ve senin hakkında fazla hüsn-ü zan beslemeyeni sohbette tercih ediyorsun, daha ziyade iltifat gösteriyorsun, nedendir?"</w:t>
      </w:r>
    </w:p>
    <w:p w:rsidR="00285D4C" w:rsidRPr="00B2125E" w:rsidRDefault="00285D4C" w:rsidP="00285D4C">
      <w:pPr>
        <w:pStyle w:val="FootnoteText"/>
        <w:spacing w:before="120"/>
        <w:rPr>
          <w:b/>
          <w:bCs/>
          <w:sz w:val="24"/>
          <w:szCs w:val="24"/>
          <w:lang w:val="en-GB"/>
        </w:rPr>
      </w:pPr>
      <w:r w:rsidRPr="00B2125E">
        <w:rPr>
          <w:rFonts w:cs="Calibri"/>
          <w:b/>
          <w:bCs/>
          <w:sz w:val="24"/>
          <w:szCs w:val="24"/>
        </w:rPr>
        <w:t>Elcevab:</w:t>
      </w:r>
      <w:r w:rsidRPr="00B2125E">
        <w:rPr>
          <w:rFonts w:cs="Calibri"/>
          <w:sz w:val="24"/>
          <w:szCs w:val="24"/>
        </w:rPr>
        <w:t xml:space="preserve"> Otuzüçüncü Söz'ün İkinci Mektub'unda dediğim gibi: Bu zamanda insanlar, ihsanını, muhtaçlara çok pahalı satarlar. Meselâ: Benim gibi bir bîçareyi, sâlih veya veli zannedip, sonra bir ekmek verir ve mukabilinde makbul bir dua ister. Bu kadar fiat vermekten ise, bu ihsanı istemiyorum, diye hediyelerin adem-i kabulüne bir sebeb gösterdiğim gibi; -Risale-i Nur'un has şakirdleri müstesna olarak- başkaları beni büyük bir makamda bilmekle, kuvvetli bir alâka ve hizmet gösterir. Hem mukabilinde, dünyada, ehl-i velayet gibi nuranî neticeleri ister. Sonra bize hizmeti ile ve alâkası ile manevî ihsan eder. Böylelerin bu nevi ihsanlarına karşı, istediği fiata sahib olamadığım için mahcub oluyorum. Onlar da ehemmiyetsizliklerimi bildikleri vakit inkisar-ı hayale uğrarlar, belki hizmette fütura düşerler. Gerçi umûr-u uhreviyede hırs ve kanaatsizlik bir cihette makbuldür, fakat mesleğimizde ve hizmetimizde -bazı ârızalar ile- inkisar-ı hayal cihetiyle, şükür yerine, me'yusiyetle şekva etmeğe sebeb olur; belki de hizmetten vazgeçer. Onun için mesleğimizde kanaat, daima şükrü ve metaneti ve sebatı netice verdiği için; ihlas dairesinde, hizmet noktasında çok hırs ve kanaatsizlik gösterdiğimiz halde, neticelerine ve semeratına karşı kanaatla mükellefiz.</w:t>
      </w:r>
      <w:r w:rsidRPr="00B2125E">
        <w:rPr>
          <w:rFonts w:cs="Calibri"/>
          <w:sz w:val="24"/>
          <w:szCs w:val="24"/>
        </w:rPr>
        <w:t xml:space="preserve">” </w:t>
      </w:r>
      <w:r w:rsidRPr="00B2125E">
        <w:rPr>
          <w:rFonts w:cs="Calibri"/>
          <w:b/>
          <w:bCs/>
          <w:sz w:val="24"/>
          <w:szCs w:val="24"/>
        </w:rPr>
        <w:t>Emirdağ Lahikası-1 (90</w:t>
      </w:r>
      <w:r w:rsidRPr="00B2125E">
        <w:rPr>
          <w:rFonts w:cs="Calibri"/>
          <w:b/>
          <w:bCs/>
          <w:sz w:val="24"/>
          <w:szCs w:val="24"/>
        </w:rPr>
        <w:t>)</w:t>
      </w:r>
    </w:p>
  </w:footnote>
  <w:footnote w:id="17">
    <w:p w:rsidR="00A9003B" w:rsidRPr="00B2125E" w:rsidRDefault="00A9003B" w:rsidP="00A9003B">
      <w:pPr>
        <w:spacing w:before="120"/>
        <w:rPr>
          <w:rFonts w:cs="Calibri"/>
          <w:b/>
          <w:bCs/>
          <w:sz w:val="24"/>
          <w:szCs w:val="24"/>
        </w:rPr>
      </w:pPr>
      <w:r w:rsidRPr="00B2125E">
        <w:rPr>
          <w:rStyle w:val="FootnoteReference"/>
        </w:rPr>
        <w:footnoteRef/>
      </w:r>
      <w:r w:rsidRPr="00B2125E">
        <w:t xml:space="preserve"> </w:t>
      </w:r>
      <w:r w:rsidRPr="00B2125E">
        <w:rPr>
          <w:rFonts w:cs="Calibri"/>
          <w:sz w:val="24"/>
          <w:szCs w:val="24"/>
        </w:rPr>
        <w:t>“</w:t>
      </w:r>
      <w:r w:rsidRPr="00B2125E">
        <w:rPr>
          <w:rFonts w:cs="Calibri"/>
          <w:sz w:val="24"/>
          <w:szCs w:val="24"/>
        </w:rPr>
        <w:t xml:space="preserve">Risale-i Nur bir daire değil, mütedâhil daireler gibi tabakatı var. Erkânlar ve sahibler ve haslar ve naşirler ve talebeler ve tarafdarlar gibi tabakatı var. Erkân dairesine liyakatı olmayan, Risale-i Nur'a muhalif cereyana tarafdar olmamak şartıyla daire haricine atılmaz. Hasların hasiyeti bulunmayan, zıd bir mesleğe girmemek şartıyla talebe olabilir. Bid'a ile amel eden, kalben tarafdar </w:t>
      </w:r>
      <w:r w:rsidRPr="00B2125E">
        <w:rPr>
          <w:rFonts w:cs="Calibri"/>
          <w:sz w:val="24"/>
          <w:szCs w:val="24"/>
        </w:rPr>
        <w:t xml:space="preserve">olmamak şartıyla dost olabilir.” </w:t>
      </w:r>
      <w:r w:rsidRPr="00B2125E">
        <w:rPr>
          <w:rFonts w:cs="Calibri"/>
          <w:b/>
          <w:bCs/>
          <w:sz w:val="24"/>
          <w:szCs w:val="24"/>
        </w:rPr>
        <w:t>Kastamonu Lahikası (</w:t>
      </w:r>
      <w:r w:rsidRPr="00B2125E">
        <w:rPr>
          <w:rFonts w:cs="Calibri"/>
          <w:b/>
          <w:bCs/>
          <w:sz w:val="24"/>
          <w:szCs w:val="24"/>
        </w:rPr>
        <w:t>248)</w:t>
      </w:r>
    </w:p>
    <w:p w:rsidR="00A9003B" w:rsidRPr="00B2125E" w:rsidRDefault="00A9003B" w:rsidP="00A9003B">
      <w:pPr>
        <w:spacing w:before="120"/>
        <w:rPr>
          <w:lang w:val="en-GB"/>
        </w:rPr>
      </w:pPr>
      <w:r w:rsidRPr="00B2125E">
        <w:rPr>
          <w:rFonts w:cs="Calibri"/>
          <w:i/>
          <w:iCs/>
          <w:sz w:val="24"/>
          <w:szCs w:val="24"/>
        </w:rPr>
        <w:t xml:space="preserve">(Bakınız: İslam Prensipleri Ansiklopedisi Cehennem Maddesi </w:t>
      </w:r>
      <w:r w:rsidRPr="00B2125E">
        <w:rPr>
          <w:rFonts w:cs="Calibri"/>
          <w:i/>
          <w:iCs/>
          <w:sz w:val="24"/>
          <w:szCs w:val="24"/>
          <w:highlight w:val="yellow"/>
        </w:rPr>
        <w:t>509/5.</w:t>
      </w:r>
      <w:r w:rsidRPr="00B2125E">
        <w:rPr>
          <w:rFonts w:cs="Calibri"/>
          <w:i/>
          <w:iCs/>
          <w:sz w:val="24"/>
          <w:szCs w:val="24"/>
        </w:rPr>
        <w:t xml:space="preserve"> paragraf)</w:t>
      </w:r>
    </w:p>
  </w:footnote>
  <w:footnote w:id="18">
    <w:p w:rsidR="00A9003B" w:rsidRPr="00B2125E" w:rsidRDefault="00A9003B" w:rsidP="00A9003B">
      <w:pPr>
        <w:spacing w:before="120"/>
        <w:rPr>
          <w:lang w:val="en-GB"/>
        </w:rPr>
      </w:pPr>
      <w:r w:rsidRPr="00B2125E">
        <w:rPr>
          <w:rStyle w:val="FootnoteReference"/>
        </w:rPr>
        <w:footnoteRef/>
      </w:r>
      <w:r w:rsidRPr="00B2125E">
        <w:t xml:space="preserve"> </w:t>
      </w:r>
      <w:r w:rsidRPr="00B2125E">
        <w:rPr>
          <w:rFonts w:cs="Calibri"/>
          <w:sz w:val="24"/>
          <w:szCs w:val="24"/>
        </w:rPr>
        <w:t>“</w:t>
      </w:r>
      <w:r w:rsidRPr="00B2125E">
        <w:rPr>
          <w:rFonts w:cs="Calibri"/>
          <w:sz w:val="24"/>
          <w:szCs w:val="24"/>
        </w:rPr>
        <w:t>Hem mektubunuzda "yedi kebair"i soruyorsunuz. Kebair çoktur, fakat ekber-ül kebair ve mubikat-ı seb'a tabir edilen günahlar yedidir: "Katl, zina, şarab, ukuk-u vâlideyn (yani kat'-ı sıla-yı rahm), kumar, yalancı şehadetlik, dine zarar verecek bid'alara tarafdar olmak"tır.</w:t>
      </w:r>
      <w:r w:rsidRPr="00B2125E">
        <w:rPr>
          <w:rFonts w:cs="Calibri"/>
          <w:sz w:val="24"/>
          <w:szCs w:val="24"/>
        </w:rPr>
        <w:t xml:space="preserve">” </w:t>
      </w:r>
      <w:r w:rsidRPr="00B2125E">
        <w:rPr>
          <w:rFonts w:cs="Calibri"/>
          <w:b/>
          <w:bCs/>
          <w:sz w:val="24"/>
          <w:szCs w:val="24"/>
        </w:rPr>
        <w:t>Barla Lah</w:t>
      </w:r>
      <w:r w:rsidRPr="00B2125E">
        <w:rPr>
          <w:rFonts w:cs="Calibri"/>
          <w:b/>
          <w:bCs/>
          <w:sz w:val="24"/>
          <w:szCs w:val="24"/>
        </w:rPr>
        <w:t>ikası (335</w:t>
      </w:r>
      <w:r w:rsidRPr="00B2125E">
        <w:rPr>
          <w:rFonts w:cs="Calibri"/>
          <w:b/>
          <w:bCs/>
          <w:sz w:val="24"/>
          <w:szCs w:val="24"/>
        </w:rPr>
        <w:t>)</w:t>
      </w:r>
    </w:p>
  </w:footnote>
  <w:footnote w:id="19">
    <w:p w:rsidR="00B2125E" w:rsidRPr="00B2125E" w:rsidRDefault="00A9003B" w:rsidP="00B2125E">
      <w:pPr>
        <w:spacing w:before="120"/>
        <w:rPr>
          <w:rFonts w:cs="Calibri"/>
          <w:sz w:val="24"/>
          <w:szCs w:val="24"/>
        </w:rPr>
      </w:pPr>
      <w:r w:rsidRPr="00B2125E">
        <w:rPr>
          <w:rStyle w:val="FootnoteReference"/>
        </w:rPr>
        <w:footnoteRef/>
      </w:r>
      <w:r w:rsidRPr="00B2125E">
        <w:t xml:space="preserve"> </w:t>
      </w:r>
      <w:r w:rsidR="00B2125E" w:rsidRPr="00B2125E">
        <w:rPr>
          <w:rFonts w:cs="Calibri"/>
          <w:sz w:val="24"/>
          <w:szCs w:val="24"/>
        </w:rPr>
        <w:t>“</w:t>
      </w:r>
      <w:r w:rsidR="00B2125E" w:rsidRPr="00B2125E">
        <w:rPr>
          <w:rFonts w:cs="Calibri"/>
          <w:sz w:val="24"/>
          <w:szCs w:val="24"/>
        </w:rPr>
        <w:t>Bu iki zât hakikî talebelerimden ve ciddî arkadaşlarımdan... Ve hizmet-i Kur'an'da arkadaşlarım içinde talebelik ve kardeşlik ve arkadaşlığın üç hâssası var ki, bu iki zât üçünde de birinciliği kazanmışlar.</w:t>
      </w:r>
    </w:p>
    <w:p w:rsidR="00B2125E" w:rsidRPr="00B2125E" w:rsidRDefault="00B2125E" w:rsidP="00B2125E">
      <w:pPr>
        <w:spacing w:before="120"/>
        <w:rPr>
          <w:rFonts w:cs="Calibri"/>
          <w:sz w:val="24"/>
          <w:szCs w:val="24"/>
        </w:rPr>
      </w:pPr>
      <w:r w:rsidRPr="00B2125E">
        <w:rPr>
          <w:rFonts w:cs="Calibri"/>
          <w:sz w:val="24"/>
          <w:szCs w:val="24"/>
        </w:rPr>
        <w:t>Birinci Hâssa: Bana mensub her şeye malları gibi tesahub ediyorlar. Bir Söz yazılsa, kendileri yazmış ve te'lif etmiş gibi zevk alıyorlar, Allah'a şükrediyorlar. Âdeta cesedleri muhtelif, ruhları bir hükmünde hakikî manevî vereselerdir.</w:t>
      </w:r>
    </w:p>
    <w:p w:rsidR="00A9003B" w:rsidRPr="00B2125E" w:rsidRDefault="00B2125E" w:rsidP="00B2125E">
      <w:pPr>
        <w:spacing w:before="120"/>
        <w:rPr>
          <w:lang w:val="en-GB"/>
        </w:rPr>
      </w:pPr>
      <w:r w:rsidRPr="00B2125E">
        <w:rPr>
          <w:rFonts w:cs="Calibri"/>
          <w:sz w:val="24"/>
          <w:szCs w:val="24"/>
        </w:rPr>
        <w:t>İkinci Hâssa: Bütün makasıd-ı hayatiye içinde en büyük, en mühim maksadları, o nurlu Sözler vasıtasıyla Kur'an'a hizmet biliyorlar. Dünya hayatının netice-i hakikiyesinin ve dünyaya gelmekteki vazife-i fıtriyelerinin en mühimmi, hakaik-i imaniyeye hizmet olduğunu telakkileridir.</w:t>
      </w:r>
      <w:r w:rsidRPr="00B2125E">
        <w:rPr>
          <w:rFonts w:cs="Calibri"/>
          <w:sz w:val="24"/>
          <w:szCs w:val="24"/>
        </w:rPr>
        <w:t xml:space="preserve">” </w:t>
      </w:r>
      <w:r w:rsidRPr="00B2125E">
        <w:rPr>
          <w:rFonts w:cs="Calibri"/>
          <w:b/>
          <w:bCs/>
          <w:sz w:val="24"/>
          <w:szCs w:val="24"/>
        </w:rPr>
        <w:t>Barla Lahikası (21</w:t>
      </w:r>
      <w:r w:rsidRPr="00B2125E">
        <w:rPr>
          <w:rFonts w:cs="Calibri"/>
          <w:b/>
          <w:b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TYwNrUwNjQ0MQcyLZV0lIJTi4sz8/NACgxrAf/zNxEsAAAA"/>
  </w:docVars>
  <w:rsids>
    <w:rsidRoot w:val="00D22FEB"/>
    <w:rsid w:val="00024257"/>
    <w:rsid w:val="000D5D0A"/>
    <w:rsid w:val="001E25EE"/>
    <w:rsid w:val="00223785"/>
    <w:rsid w:val="002844AC"/>
    <w:rsid w:val="00285D4C"/>
    <w:rsid w:val="002E32B2"/>
    <w:rsid w:val="00345847"/>
    <w:rsid w:val="004528F1"/>
    <w:rsid w:val="005472F7"/>
    <w:rsid w:val="00565542"/>
    <w:rsid w:val="00597F63"/>
    <w:rsid w:val="005A0E47"/>
    <w:rsid w:val="005C5838"/>
    <w:rsid w:val="005D5D7F"/>
    <w:rsid w:val="005D7E62"/>
    <w:rsid w:val="006072CB"/>
    <w:rsid w:val="006B31F2"/>
    <w:rsid w:val="00790750"/>
    <w:rsid w:val="00861687"/>
    <w:rsid w:val="008D6235"/>
    <w:rsid w:val="008D6399"/>
    <w:rsid w:val="00947B1D"/>
    <w:rsid w:val="00977587"/>
    <w:rsid w:val="009C0D37"/>
    <w:rsid w:val="00A9003B"/>
    <w:rsid w:val="00AA25B5"/>
    <w:rsid w:val="00AE41C7"/>
    <w:rsid w:val="00AF4FB6"/>
    <w:rsid w:val="00B2125E"/>
    <w:rsid w:val="00B9593E"/>
    <w:rsid w:val="00BB02F6"/>
    <w:rsid w:val="00BD4140"/>
    <w:rsid w:val="00CF57F9"/>
    <w:rsid w:val="00D22FEB"/>
    <w:rsid w:val="00E5160E"/>
    <w:rsid w:val="00E53099"/>
    <w:rsid w:val="00EA34F8"/>
    <w:rsid w:val="00EB4895"/>
    <w:rsid w:val="00F4016F"/>
    <w:rsid w:val="00F665E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EB"/>
    <w:pPr>
      <w:spacing w:after="0" w:line="240" w:lineRule="auto"/>
      <w:jc w:val="both"/>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22FEB"/>
    <w:rPr>
      <w:sz w:val="20"/>
      <w:szCs w:val="20"/>
    </w:rPr>
  </w:style>
  <w:style w:type="character" w:customStyle="1" w:styleId="FootnoteTextChar">
    <w:name w:val="Footnote Text Char"/>
    <w:basedOn w:val="DefaultParagraphFont"/>
    <w:link w:val="FootnoteText"/>
    <w:uiPriority w:val="99"/>
    <w:semiHidden/>
    <w:rsid w:val="00D22FEB"/>
    <w:rPr>
      <w:rFonts w:ascii="Calibri" w:eastAsia="Times New Roman" w:hAnsi="Calibri" w:cs="Arial"/>
      <w:sz w:val="20"/>
      <w:szCs w:val="20"/>
    </w:rPr>
  </w:style>
  <w:style w:type="character" w:styleId="FootnoteReference">
    <w:name w:val="footnote reference"/>
    <w:basedOn w:val="DefaultParagraphFont"/>
    <w:uiPriority w:val="99"/>
    <w:semiHidden/>
    <w:rsid w:val="00D22FE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23BB-572B-4EB5-814D-5C213830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hakan</cp:lastModifiedBy>
  <cp:revision>13</cp:revision>
  <dcterms:created xsi:type="dcterms:W3CDTF">2020-12-21T14:27:00Z</dcterms:created>
  <dcterms:modified xsi:type="dcterms:W3CDTF">2020-12-27T16:26:00Z</dcterms:modified>
</cp:coreProperties>
</file>